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BD6B8E">
      <w:pPr>
        <w:keepNext w:val="0"/>
        <w:keepLines w:val="0"/>
        <w:widowControl/>
        <w:suppressLineNumbers w:val="0"/>
        <w:jc w:val="left"/>
        <w:rPr>
          <w:rFonts w:hint="default" w:ascii="Helvetica Regular" w:hAnsi="Helvetica Regular" w:eastAsia="仿宋" w:cs="Helvetica Regular"/>
          <w:color w:val="000000"/>
          <w:kern w:val="0"/>
          <w:sz w:val="48"/>
          <w:szCs w:val="48"/>
          <w:lang w:val="en-US" w:eastAsia="zh-CN" w:bidi="ar"/>
        </w:rPr>
      </w:pPr>
    </w:p>
    <w:p w14:paraId="1B0DB29B">
      <w:pPr>
        <w:keepNext w:val="0"/>
        <w:keepLines w:val="0"/>
        <w:widowControl/>
        <w:suppressLineNumbers w:val="0"/>
        <w:jc w:val="left"/>
        <w:rPr>
          <w:rFonts w:hint="default" w:ascii="Helvetica Regular" w:hAnsi="Helvetica Regular" w:eastAsia="仿宋" w:cs="Helvetica Regular"/>
          <w:color w:val="000000"/>
          <w:kern w:val="0"/>
          <w:sz w:val="48"/>
          <w:szCs w:val="48"/>
          <w:lang w:val="en-US" w:eastAsia="zh-CN" w:bidi="ar"/>
        </w:rPr>
      </w:pPr>
    </w:p>
    <w:p w14:paraId="7C0AEAAB">
      <w:pPr>
        <w:keepNext w:val="0"/>
        <w:keepLines w:val="0"/>
        <w:widowControl/>
        <w:suppressLineNumbers w:val="0"/>
        <w:jc w:val="left"/>
        <w:rPr>
          <w:rFonts w:hint="default" w:ascii="Helvetica Regular" w:hAnsi="Helvetica Regular" w:eastAsia="仿宋" w:cs="Helvetica Regular"/>
          <w:color w:val="000000"/>
          <w:kern w:val="0"/>
          <w:sz w:val="48"/>
          <w:szCs w:val="48"/>
          <w:lang w:val="en-US" w:eastAsia="zh-CN" w:bidi="ar"/>
        </w:rPr>
      </w:pPr>
    </w:p>
    <w:p w14:paraId="0A91F6E9">
      <w:pPr>
        <w:keepNext w:val="0"/>
        <w:keepLines w:val="0"/>
        <w:widowControl/>
        <w:suppressLineNumbers w:val="0"/>
        <w:jc w:val="left"/>
        <w:rPr>
          <w:rFonts w:hint="default" w:ascii="Helvetica Regular" w:hAnsi="Helvetica Regular" w:eastAsia="仿宋" w:cs="Helvetica Regular"/>
          <w:color w:val="000000"/>
          <w:kern w:val="0"/>
          <w:sz w:val="48"/>
          <w:szCs w:val="48"/>
          <w:lang w:val="en-US" w:eastAsia="zh-CN" w:bidi="ar"/>
        </w:rPr>
      </w:pPr>
    </w:p>
    <w:p w14:paraId="045D40F6">
      <w:pPr>
        <w:keepNext w:val="0"/>
        <w:keepLines w:val="0"/>
        <w:widowControl/>
        <w:suppressLineNumbers w:val="0"/>
        <w:jc w:val="left"/>
        <w:rPr>
          <w:rFonts w:hint="default" w:ascii="Helvetica Regular" w:hAnsi="Helvetica Regular" w:eastAsia="仿宋" w:cs="Helvetica Regular"/>
          <w:color w:val="000000"/>
          <w:kern w:val="0"/>
          <w:sz w:val="48"/>
          <w:szCs w:val="48"/>
          <w:lang w:val="en-US" w:eastAsia="zh-CN" w:bidi="ar"/>
        </w:rPr>
      </w:pPr>
    </w:p>
    <w:p w14:paraId="36436A4F">
      <w:pPr>
        <w:keepNext w:val="0"/>
        <w:keepLines w:val="0"/>
        <w:widowControl/>
        <w:suppressLineNumbers w:val="0"/>
        <w:jc w:val="left"/>
        <w:rPr>
          <w:rFonts w:hint="default" w:ascii="Helvetica Regular" w:hAnsi="Helvetica Regular" w:eastAsia="仿宋" w:cs="Helvetica Regular"/>
          <w:color w:val="000000"/>
          <w:kern w:val="0"/>
          <w:sz w:val="48"/>
          <w:szCs w:val="48"/>
          <w:lang w:val="en-US" w:eastAsia="zh-CN" w:bidi="ar"/>
        </w:rPr>
      </w:pPr>
    </w:p>
    <w:p w14:paraId="06EEB2AB">
      <w:pPr>
        <w:pStyle w:val="10"/>
        <w:widowControl/>
        <w:bidi w:val="0"/>
        <w:ind w:left="0" w:leftChars="0" w:right="210" w:rightChars="100" w:firstLine="0" w:firstLineChars="0"/>
        <w:jc w:val="center"/>
        <w:rPr>
          <w:rFonts w:hint="default" w:ascii="Helvetica Regular" w:hAnsi="Helvetica Regular" w:eastAsia="仿宋" w:cs="Helvetica Regular"/>
          <w:kern w:val="0"/>
          <w:lang w:val="en-US" w:eastAsia="zh-CN"/>
        </w:rPr>
      </w:pPr>
      <w:r>
        <w:rPr>
          <w:rFonts w:hint="default" w:ascii="Helvetica Regular" w:hAnsi="Helvetica Regular" w:eastAsia="Times New Roman" w:cs="Helvetica Regular"/>
          <w:kern w:val="0"/>
          <w:lang w:val="en-US" w:eastAsia="zh-CN"/>
        </w:rPr>
        <w:t xml:space="preserve">Optical Fiber </w:t>
      </w:r>
      <w:r>
        <w:rPr>
          <w:rFonts w:hint="eastAsia" w:ascii="Helvetica Regular" w:hAnsi="Helvetica Regular" w:eastAsia="Times New Roman" w:cs="Helvetica Regular"/>
          <w:kern w:val="0"/>
          <w:lang w:val="en-US" w:eastAsia="zh-CN"/>
        </w:rPr>
        <w:t xml:space="preserve">Image Transmission </w:t>
      </w:r>
      <w:r>
        <w:rPr>
          <w:rFonts w:hint="default" w:ascii="Helvetica Regular" w:hAnsi="Helvetica Regular" w:eastAsia="Times New Roman" w:cs="Helvetica Regular"/>
          <w:kern w:val="0"/>
          <w:lang w:val="en-US" w:eastAsia="zh-CN"/>
        </w:rPr>
        <w:t xml:space="preserve"> Bo</w:t>
      </w:r>
      <w:bookmarkStart w:id="0" w:name="_GoBack"/>
      <w:bookmarkEnd w:id="0"/>
      <w:r>
        <w:rPr>
          <w:rFonts w:hint="default" w:ascii="Helvetica Regular" w:hAnsi="Helvetica Regular" w:eastAsia="Times New Roman" w:cs="Helvetica Regular"/>
          <w:kern w:val="0"/>
          <w:lang w:val="en-US" w:eastAsia="zh-CN"/>
        </w:rPr>
        <w:t>ard</w:t>
      </w:r>
      <w:r>
        <w:rPr>
          <w:rFonts w:hint="eastAsia" w:ascii="Helvetica Regular" w:hAnsi="Helvetica Regular" w:eastAsia="Times New Roman" w:cs="Helvetica Regular"/>
          <w:kern w:val="0"/>
          <w:lang w:val="en-US" w:eastAsia="zh-CN"/>
        </w:rPr>
        <w:t xml:space="preserve"> Spec Sheet</w:t>
      </w:r>
    </w:p>
    <w:p w14:paraId="564BCF4B">
      <w:pPr>
        <w:pStyle w:val="2"/>
        <w:widowControl/>
        <w:spacing w:after="120"/>
        <w:ind w:rightChars="100"/>
        <w:jc w:val="left"/>
        <w:rPr>
          <w:rFonts w:hint="default" w:ascii="Helvetica Regular" w:hAnsi="Helvetica Regular" w:eastAsia="仿宋" w:cs="Helvetica Regular"/>
          <w:kern w:val="0"/>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14:paraId="42262B39">
      <w:pPr>
        <w:pStyle w:val="2"/>
        <w:widowControl/>
        <w:spacing w:after="120"/>
        <w:ind w:rightChars="100"/>
        <w:jc w:val="left"/>
        <w:rPr>
          <w:rFonts w:hint="default" w:ascii="Helvetica Regular" w:hAnsi="Helvetica Regular" w:eastAsia="仿宋" w:cs="Helvetica Regular"/>
          <w:lang w:val="en-US" w:eastAsia="zh-CN"/>
        </w:rPr>
      </w:pPr>
      <w:r>
        <w:rPr>
          <w:rFonts w:hint="default" w:ascii="Helvetica Regular" w:hAnsi="Helvetica Regular" w:eastAsia="Times New Roman" w:cs="Helvetica Regular"/>
          <w:kern w:val="0"/>
        </w:rPr>
        <w:t>Overview</w:t>
      </w:r>
    </w:p>
    <w:p w14:paraId="20DF0158">
      <w:pPr>
        <w:ind w:firstLine="560" w:firstLineChars="20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This optical fiber board is designed for high performance and high reliability data transmission requirements, featuring an advanced star networking architecture that supports one central node for efficient connection and management of up to 16 sub-nodes, building a stable and scalable network topology.</w:t>
      </w:r>
    </w:p>
    <w:p w14:paraId="5AE0E517">
      <w:pPr>
        <w:ind w:firstLine="560" w:firstLineChars="20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The video transmission module integrates core communication technologies such as OFDM (Orthogonal Frequency Division Multiplexing) and MIMO (Multiple Input Multiple Output), significantly enhancing spectral efficiency and link reliability. It supports flexible multi-tier bandwidth allocation (1.4MHz, 3MHz, 5MHz, 10MHz, 20MHz) and optimizes resource utilization based on actual application scenarios. At the highest configuration, up to 30Mbps transmission rate can be achieved, effectively reducing system transmission delay and significantly enhancing the overall system's data transmission capacity. Key performance advantages include:</w:t>
      </w:r>
    </w:p>
    <w:p w14:paraId="4674C943">
      <w:pPr>
        <w:numPr>
          <w:ilvl w:val="0"/>
          <w:numId w:val="2"/>
        </w:numPr>
        <w:ind w:left="0" w:leftChars="0" w:firstLine="40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Long transmission distance: Video transmission supports 20km long transmission, meeting the requirements of long flight.</w:t>
      </w:r>
    </w:p>
    <w:p w14:paraId="08818B6B">
      <w:pPr>
        <w:numPr>
          <w:ilvl w:val="0"/>
          <w:numId w:val="2"/>
        </w:numPr>
        <w:ind w:left="0" w:leftChars="0" w:firstLine="40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High data throughput: With high rate and large bandwidth support, ensure smooth transmission of large amounts of data.</w:t>
      </w:r>
    </w:p>
    <w:p w14:paraId="50DB768A">
      <w:pPr>
        <w:numPr>
          <w:ilvl w:val="0"/>
          <w:numId w:val="2"/>
        </w:numPr>
        <w:ind w:left="0" w:leftChars="0" w:firstLine="40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Outstanding anti-interference performance: Combined with OFDM and MIMO technologies, it ensures stable and reliable communication in complex electromagnetic environments.</w:t>
      </w:r>
    </w:p>
    <w:p w14:paraId="3663219B">
      <w:pPr>
        <w:numPr>
          <w:ilvl w:val="0"/>
          <w:numId w:val="2"/>
        </w:numPr>
        <w:ind w:left="0" w:leftChars="0" w:firstLine="40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Integrated optical fiber and video transmission: Supports dual-mode transmission of optical fiber and video transmission to meet various application requirements.</w:t>
      </w:r>
    </w:p>
    <w:p w14:paraId="0A863742">
      <w:pPr>
        <w:rPr>
          <w:rFonts w:hint="default" w:ascii="Helvetica Regular" w:hAnsi="Helvetica Regular" w:eastAsia="仿宋" w:cs="Helvetica Regular"/>
          <w:kern w:val="0"/>
          <w:lang w:val="en-US" w:eastAsia="zh-CN"/>
        </w:rPr>
      </w:pPr>
    </w:p>
    <w:p w14:paraId="0AE1901A">
      <w:pPr>
        <w:rPr>
          <w:rFonts w:hint="default" w:ascii="Helvetica Regular" w:hAnsi="Helvetica Regular" w:eastAsia="仿宋" w:cs="Helvetica Regular"/>
          <w:highlight w:val="yellow"/>
          <w:lang w:val="en-US" w:eastAsia="zh-CN"/>
        </w:rPr>
      </w:pPr>
    </w:p>
    <w:p w14:paraId="29A65D66">
      <w:pPr>
        <w:rPr>
          <w:rFonts w:hint="default" w:ascii="Helvetica Regular" w:hAnsi="Helvetica Regular" w:eastAsia="仿宋" w:cs="Helvetica Regular"/>
          <w:highlight w:val="yellow"/>
          <w:lang w:val="en-US" w:eastAsia="zh-CN"/>
        </w:rPr>
      </w:pPr>
    </w:p>
    <w:p w14:paraId="4A1115C4">
      <w:pPr>
        <w:rPr>
          <w:rFonts w:hint="default" w:ascii="Helvetica Regular" w:hAnsi="Helvetica Regular" w:eastAsia="仿宋" w:cs="Helvetica Regular"/>
          <w:kern w:val="0"/>
          <w:lang w:val="en-US" w:eastAsia="zh-CN"/>
        </w:rPr>
      </w:pPr>
    </w:p>
    <w:p w14:paraId="13ADD9A6">
      <w:pPr>
        <w:pStyle w:val="2"/>
        <w:widowControl/>
        <w:spacing w:after="120"/>
        <w:ind w:rightChars="100"/>
        <w:jc w:val="left"/>
        <w:rPr>
          <w:rFonts w:hint="default" w:ascii="Helvetica Regular" w:hAnsi="Helvetica Regular" w:eastAsia="仿宋" w:cs="Helvetica Regular"/>
          <w:kern w:val="0"/>
          <w:lang w:val="en-US" w:eastAsia="zh-CN"/>
        </w:rPr>
      </w:pPr>
      <w:r>
        <w:rPr>
          <w:rFonts w:hint="default" w:ascii="Helvetica Regular" w:hAnsi="Helvetica Regular" w:eastAsia="Times New Roman" w:cs="Helvetica Regular"/>
          <w:kern w:val="0"/>
          <w:lang w:val="en-US" w:eastAsia="zh-CN"/>
        </w:rPr>
        <w:t>Packaging list</w:t>
      </w:r>
    </w:p>
    <w:p w14:paraId="09B8C318">
      <w:pPr>
        <w:rPr>
          <w:rFonts w:hint="default" w:ascii="Helvetica Regular" w:hAnsi="Helvetica Regular" w:eastAsia="仿宋" w:cs="Helvetica Regular"/>
          <w:kern w:val="0"/>
          <w:lang w:val="en-US" w:eastAsia="zh-CN"/>
        </w:rPr>
      </w:pPr>
    </w:p>
    <w:p w14:paraId="008AAB72">
      <w:pPr>
        <w:numPr>
          <w:ilvl w:val="0"/>
          <w:numId w:val="3"/>
        </w:numPr>
        <w:spacing w:line="360" w:lineRule="auto"/>
        <w:ind w:left="42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 xml:space="preserve">Image transmission optical fiber board - </w:t>
      </w:r>
      <w:r>
        <w:rPr>
          <w:rFonts w:hint="eastAsia" w:ascii="Helvetica Regular" w:hAnsi="Helvetica Regular" w:eastAsia="Times New Roman" w:cs="Helvetica Regular"/>
          <w:kern w:val="0"/>
          <w:sz w:val="28"/>
          <w:szCs w:val="28"/>
          <w:lang w:val="en-US" w:eastAsia="zh-CN"/>
        </w:rPr>
        <w:t>Aerial</w:t>
      </w:r>
      <w:r>
        <w:rPr>
          <w:rFonts w:hint="default" w:ascii="Helvetica Regular" w:hAnsi="Helvetica Regular" w:eastAsia="Times New Roman" w:cs="Helvetica Regular"/>
          <w:kern w:val="0"/>
          <w:sz w:val="28"/>
          <w:szCs w:val="28"/>
          <w:lang w:val="en-US" w:eastAsia="zh-CN"/>
        </w:rPr>
        <w:t xml:space="preserve"> end *1</w:t>
      </w:r>
    </w:p>
    <w:p w14:paraId="3DE9F395">
      <w:pPr>
        <w:numPr>
          <w:ilvl w:val="0"/>
          <w:numId w:val="3"/>
        </w:numPr>
        <w:spacing w:line="360" w:lineRule="auto"/>
        <w:ind w:left="42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 xml:space="preserve">Image transmission optical fiber board - </w:t>
      </w:r>
      <w:r>
        <w:rPr>
          <w:rFonts w:hint="eastAsia" w:ascii="Helvetica Regular" w:hAnsi="Helvetica Regular" w:eastAsia="Times New Roman" w:cs="Helvetica Regular"/>
          <w:kern w:val="0"/>
          <w:sz w:val="28"/>
          <w:szCs w:val="28"/>
          <w:lang w:val="en-US" w:eastAsia="zh-CN"/>
        </w:rPr>
        <w:t>G</w:t>
      </w:r>
      <w:r>
        <w:rPr>
          <w:rFonts w:hint="default" w:ascii="Helvetica Regular" w:hAnsi="Helvetica Regular" w:eastAsia="Times New Roman" w:cs="Helvetica Regular"/>
          <w:kern w:val="0"/>
          <w:sz w:val="28"/>
          <w:szCs w:val="28"/>
          <w:lang w:val="en-US" w:eastAsia="zh-CN"/>
        </w:rPr>
        <w:t>round end *1</w:t>
      </w:r>
    </w:p>
    <w:p w14:paraId="6887BB5D">
      <w:pPr>
        <w:numPr>
          <w:ilvl w:val="0"/>
          <w:numId w:val="3"/>
        </w:numPr>
        <w:spacing w:line="360" w:lineRule="auto"/>
        <w:ind w:left="42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 xml:space="preserve">Connection </w:t>
      </w:r>
      <w:r>
        <w:rPr>
          <w:rFonts w:hint="eastAsia" w:ascii="Helvetica Regular" w:hAnsi="Helvetica Regular" w:eastAsia="Times New Roman" w:cs="Helvetica Regular"/>
          <w:kern w:val="0"/>
          <w:sz w:val="28"/>
          <w:szCs w:val="28"/>
          <w:lang w:val="en-US" w:eastAsia="zh-CN"/>
        </w:rPr>
        <w:t>cable</w:t>
      </w:r>
      <w:r>
        <w:rPr>
          <w:rFonts w:hint="default" w:ascii="Helvetica Regular" w:hAnsi="Helvetica Regular" w:eastAsia="Times New Roman" w:cs="Helvetica Regular"/>
          <w:kern w:val="0"/>
          <w:sz w:val="28"/>
          <w:szCs w:val="28"/>
          <w:lang w:val="en-US" w:eastAsia="zh-CN"/>
        </w:rPr>
        <w:t xml:space="preserve"> *2</w:t>
      </w:r>
    </w:p>
    <w:p w14:paraId="73DC49C9">
      <w:pPr>
        <w:numPr>
          <w:ilvl w:val="0"/>
          <w:numId w:val="3"/>
        </w:numPr>
        <w:spacing w:line="360" w:lineRule="auto"/>
        <w:ind w:left="425" w:leftChars="0" w:hanging="425"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仿宋" w:cs="Helvetica Regular"/>
          <w:kern w:val="0"/>
          <w:sz w:val="28"/>
          <w:szCs w:val="28"/>
          <w:lang w:val="en-US" w:eastAsia="zh-CN"/>
        </w:rPr>
        <w:t>Network port communication cables * 2</w:t>
      </w:r>
    </w:p>
    <w:p w14:paraId="753DDE93">
      <w:pPr>
        <w:rPr>
          <w:rFonts w:hint="default" w:ascii="Helvetica Regular" w:hAnsi="Helvetica Regular" w:eastAsia="仿宋" w:cs="Helvetica Regular"/>
        </w:rPr>
      </w:pPr>
      <w:r>
        <w:rPr>
          <w:sz w:val="28"/>
        </w:rPr>
        <mc:AlternateContent>
          <mc:Choice Requires="wps">
            <w:drawing>
              <wp:anchor distT="0" distB="0" distL="114300" distR="114300" simplePos="0" relativeHeight="251671552" behindDoc="0" locked="0" layoutInCell="1" allowOverlap="1">
                <wp:simplePos x="0" y="0"/>
                <wp:positionH relativeFrom="column">
                  <wp:posOffset>3034030</wp:posOffset>
                </wp:positionH>
                <wp:positionV relativeFrom="paragraph">
                  <wp:posOffset>2050415</wp:posOffset>
                </wp:positionV>
                <wp:extent cx="2048510" cy="620395"/>
                <wp:effectExtent l="0" t="0" r="8890" b="14605"/>
                <wp:wrapNone/>
                <wp:docPr id="7" name="矩形 7"/>
                <wp:cNvGraphicFramePr/>
                <a:graphic xmlns:a="http://schemas.openxmlformats.org/drawingml/2006/main">
                  <a:graphicData uri="http://schemas.microsoft.com/office/word/2010/wordprocessingShape">
                    <wps:wsp>
                      <wps:cNvSpPr/>
                      <wps:spPr>
                        <a:xfrm>
                          <a:off x="0" y="0"/>
                          <a:ext cx="2048510" cy="62039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7A650A0">
                            <w:pPr>
                              <w:jc w:val="center"/>
                              <w:rPr>
                                <w:color w:val="000000" w:themeColor="text1"/>
                                <w:sz w:val="24"/>
                                <w:szCs w:val="24"/>
                                <w14:textFill>
                                  <w14:solidFill>
                                    <w14:schemeClr w14:val="tx1"/>
                                  </w14:solidFill>
                                </w14:textFill>
                              </w:rPr>
                            </w:pP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Image transmission optical fiber board - Ground</w:t>
                            </w:r>
                            <w:r>
                              <w:rPr>
                                <w:rFonts w:hint="eastAsia" w:ascii="Helvetica Regular" w:hAnsi="Helvetica Regular" w:eastAsia="Times New Roman" w:cs="Helvetica Regular"/>
                                <w:color w:val="000000" w:themeColor="text1"/>
                                <w:kern w:val="0"/>
                                <w:sz w:val="24"/>
                                <w:szCs w:val="24"/>
                                <w:lang w:val="en-US" w:eastAsia="zh-CN"/>
                                <w14:textFill>
                                  <w14:solidFill>
                                    <w14:schemeClr w14:val="tx1"/>
                                  </w14:solidFill>
                                </w14:textFill>
                              </w:rPr>
                              <w:t>l</w:t>
                            </w: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 xml:space="preserve"> end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9pt;margin-top:161.45pt;height:48.85pt;width:161.3pt;z-index:251671552;v-text-anchor:middle;mso-width-relative:page;mso-height-relative:page;" fillcolor="#FFFFFF [3212]" filled="t" stroked="f" coordsize="21600,21600" o:gfxdata="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AGgcNoAAAALAQAADwAAAAAAAAABACAAAAAiAAAAZHJzL2Rv&#10;d25yZXYueG1sUEsBAhQAFAAAAAgAh07iQKIaCVpxAgAA1gQAAA4AAAAAAAAAAQAgAAAAKQEAAGRy&#10;cy9lMm9Eb2MueG1sUEsFBgAAAAAGAAYAWQEAAAwGAAAAAA==&#10;">
                <v:fill on="t" focussize="0,0"/>
                <v:stroke on="f" weight="1pt" miterlimit="8" joinstyle="miter"/>
                <v:imagedata o:title=""/>
                <o:lock v:ext="edit" aspectratio="f"/>
                <v:textbox>
                  <w:txbxContent>
                    <w:p w14:paraId="67A650A0">
                      <w:pPr>
                        <w:jc w:val="center"/>
                        <w:rPr>
                          <w:color w:val="000000" w:themeColor="text1"/>
                          <w:sz w:val="24"/>
                          <w:szCs w:val="24"/>
                          <w14:textFill>
                            <w14:solidFill>
                              <w14:schemeClr w14:val="tx1"/>
                            </w14:solidFill>
                          </w14:textFill>
                        </w:rPr>
                      </w:pP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Image transmission optical fiber board - Ground</w:t>
                      </w:r>
                      <w:r>
                        <w:rPr>
                          <w:rFonts w:hint="eastAsia" w:ascii="Helvetica Regular" w:hAnsi="Helvetica Regular" w:eastAsia="Times New Roman" w:cs="Helvetica Regular"/>
                          <w:color w:val="000000" w:themeColor="text1"/>
                          <w:kern w:val="0"/>
                          <w:sz w:val="24"/>
                          <w:szCs w:val="24"/>
                          <w:lang w:val="en-US" w:eastAsia="zh-CN"/>
                          <w14:textFill>
                            <w14:solidFill>
                              <w14:schemeClr w14:val="tx1"/>
                            </w14:solidFill>
                          </w14:textFill>
                        </w:rPr>
                        <w:t>l</w:t>
                      </w: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 xml:space="preserve"> end</w:t>
                      </w:r>
                    </w:p>
                  </w:txbxContent>
                </v:textbox>
              </v:rect>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223520</wp:posOffset>
                </wp:positionH>
                <wp:positionV relativeFrom="paragraph">
                  <wp:posOffset>2004060</wp:posOffset>
                </wp:positionV>
                <wp:extent cx="2048510" cy="620395"/>
                <wp:effectExtent l="0" t="0" r="8890" b="14605"/>
                <wp:wrapNone/>
                <wp:docPr id="3" name="矩形 3"/>
                <wp:cNvGraphicFramePr/>
                <a:graphic xmlns:a="http://schemas.openxmlformats.org/drawingml/2006/main">
                  <a:graphicData uri="http://schemas.microsoft.com/office/word/2010/wordprocessingShape">
                    <wps:wsp>
                      <wps:cNvSpPr/>
                      <wps:spPr>
                        <a:xfrm>
                          <a:off x="3855085" y="2706370"/>
                          <a:ext cx="2048510" cy="62039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D6D8127">
                            <w:pPr>
                              <w:jc w:val="center"/>
                              <w:rPr>
                                <w:color w:val="000000" w:themeColor="text1"/>
                                <w:sz w:val="24"/>
                                <w:szCs w:val="24"/>
                                <w14:textOutline w14:w="9525">
                                  <w14:round/>
                                </w14:textOutline>
                                <w14:textFill>
                                  <w14:solidFill>
                                    <w14:schemeClr w14:val="tx1"/>
                                  </w14:solidFill>
                                </w14:textFill>
                              </w:rPr>
                            </w:pPr>
                            <w:r>
                              <w:rPr>
                                <w:rFonts w:hint="default" w:ascii="Helvetica Regular" w:hAnsi="Helvetica Regular" w:eastAsia="Times New Roman" w:cs="Helvetica Regular"/>
                                <w:color w:val="000000" w:themeColor="text1"/>
                                <w:kern w:val="0"/>
                                <w:sz w:val="24"/>
                                <w:szCs w:val="24"/>
                                <w:lang w:val="en-US" w:eastAsia="zh-CN"/>
                                <w14:textOutline w14:w="9525">
                                  <w14:round/>
                                </w14:textOutline>
                                <w14:textFill>
                                  <w14:solidFill>
                                    <w14:schemeClr w14:val="tx1"/>
                                  </w14:solidFill>
                                </w14:textFill>
                              </w:rPr>
                              <w:t xml:space="preserve">Image transmission optical fiber board - </w:t>
                            </w:r>
                            <w:r>
                              <w:rPr>
                                <w:rFonts w:hint="eastAsia" w:ascii="Helvetica Regular" w:hAnsi="Helvetica Regular" w:eastAsia="Times New Roman" w:cs="Helvetica Regular"/>
                                <w:color w:val="000000" w:themeColor="text1"/>
                                <w:kern w:val="0"/>
                                <w:sz w:val="24"/>
                                <w:szCs w:val="24"/>
                                <w:lang w:val="en-US" w:eastAsia="zh-CN"/>
                                <w14:textOutline w14:w="9525">
                                  <w14:round/>
                                </w14:textOutline>
                                <w14:textFill>
                                  <w14:solidFill>
                                    <w14:schemeClr w14:val="tx1"/>
                                  </w14:solidFill>
                                </w14:textFill>
                              </w:rPr>
                              <w:t>Aerial</w:t>
                            </w:r>
                            <w:r>
                              <w:rPr>
                                <w:rFonts w:hint="default" w:ascii="Helvetica Regular" w:hAnsi="Helvetica Regular" w:eastAsia="Times New Roman" w:cs="Helvetica Regular"/>
                                <w:color w:val="000000" w:themeColor="text1"/>
                                <w:kern w:val="0"/>
                                <w:sz w:val="24"/>
                                <w:szCs w:val="24"/>
                                <w:lang w:val="en-US" w:eastAsia="zh-CN"/>
                                <w14:textOutline w14:w="9525">
                                  <w14:round/>
                                </w14:textOutline>
                                <w14:textFill>
                                  <w14:solidFill>
                                    <w14:schemeClr w14:val="tx1"/>
                                  </w14:solidFill>
                                </w14:textFill>
                              </w:rPr>
                              <w:t xml:space="preserve"> end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6pt;margin-top:157.8pt;height:48.85pt;width:161.3pt;z-index:251670528;v-text-anchor:middle;mso-width-relative:page;mso-height-relative:page;" fillcolor="#FFFFFF [3212]" filled="t" stroked="f" coordsize="21600,21600" o:gfxdata="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cCCvT2gAAAAoBAAAPAAAAAAAAAAEAIAAA&#10;ACIAAABkcnMvZG93bnJldi54bWxQSwECFAAUAAAACACHTuJAlA8ZQHwCAADiBAAADgAAAAAAAAAB&#10;ACAAAAApAQAAZHJzL2Uyb0RvYy54bWxQSwUGAAAAAAYABgBZAQAAFwYAAAAA&#10;">
                <v:fill on="t" focussize="0,0"/>
                <v:stroke on="f" weight="1pt" miterlimit="8" joinstyle="miter"/>
                <v:imagedata o:title=""/>
                <o:lock v:ext="edit" aspectratio="f"/>
                <v:textbox>
                  <w:txbxContent>
                    <w:p w14:paraId="6D6D8127">
                      <w:pPr>
                        <w:jc w:val="center"/>
                        <w:rPr>
                          <w:color w:val="000000" w:themeColor="text1"/>
                          <w:sz w:val="24"/>
                          <w:szCs w:val="24"/>
                          <w14:textOutline w14:w="9525">
                            <w14:round/>
                          </w14:textOutline>
                          <w14:textFill>
                            <w14:solidFill>
                              <w14:schemeClr w14:val="tx1"/>
                            </w14:solidFill>
                          </w14:textFill>
                        </w:rPr>
                      </w:pPr>
                      <w:r>
                        <w:rPr>
                          <w:rFonts w:hint="default" w:ascii="Helvetica Regular" w:hAnsi="Helvetica Regular" w:eastAsia="Times New Roman" w:cs="Helvetica Regular"/>
                          <w:color w:val="000000" w:themeColor="text1"/>
                          <w:kern w:val="0"/>
                          <w:sz w:val="24"/>
                          <w:szCs w:val="24"/>
                          <w:lang w:val="en-US" w:eastAsia="zh-CN"/>
                          <w14:textOutline w14:w="9525">
                            <w14:round/>
                          </w14:textOutline>
                          <w14:textFill>
                            <w14:solidFill>
                              <w14:schemeClr w14:val="tx1"/>
                            </w14:solidFill>
                          </w14:textFill>
                        </w:rPr>
                        <w:t xml:space="preserve">Image transmission optical fiber board - </w:t>
                      </w:r>
                      <w:r>
                        <w:rPr>
                          <w:rFonts w:hint="eastAsia" w:ascii="Helvetica Regular" w:hAnsi="Helvetica Regular" w:eastAsia="Times New Roman" w:cs="Helvetica Regular"/>
                          <w:color w:val="000000" w:themeColor="text1"/>
                          <w:kern w:val="0"/>
                          <w:sz w:val="24"/>
                          <w:szCs w:val="24"/>
                          <w:lang w:val="en-US" w:eastAsia="zh-CN"/>
                          <w14:textOutline w14:w="9525">
                            <w14:round/>
                          </w14:textOutline>
                          <w14:textFill>
                            <w14:solidFill>
                              <w14:schemeClr w14:val="tx1"/>
                            </w14:solidFill>
                          </w14:textFill>
                        </w:rPr>
                        <w:t>Aerial</w:t>
                      </w:r>
                      <w:r>
                        <w:rPr>
                          <w:rFonts w:hint="default" w:ascii="Helvetica Regular" w:hAnsi="Helvetica Regular" w:eastAsia="Times New Roman" w:cs="Helvetica Regular"/>
                          <w:color w:val="000000" w:themeColor="text1"/>
                          <w:kern w:val="0"/>
                          <w:sz w:val="24"/>
                          <w:szCs w:val="24"/>
                          <w:lang w:val="en-US" w:eastAsia="zh-CN"/>
                          <w14:textOutline w14:w="9525">
                            <w14:round/>
                          </w14:textOutline>
                          <w14:textFill>
                            <w14:solidFill>
                              <w14:schemeClr w14:val="tx1"/>
                            </w14:solidFill>
                          </w14:textFill>
                        </w:rPr>
                        <w:t xml:space="preserve"> end</w:t>
                      </w:r>
                    </w:p>
                  </w:txbxContent>
                </v:textbox>
              </v:rect>
            </w:pict>
          </mc:Fallback>
        </mc:AlternateContent>
      </w:r>
      <w:r>
        <w:rPr>
          <w:rFonts w:hint="default" w:ascii="Helvetica Regular" w:hAnsi="Helvetica Regular" w:cs="Helvetica Regular"/>
        </w:rPr>
        <w:drawing>
          <wp:inline distT="0" distB="0" distL="114300" distR="114300">
            <wp:extent cx="5272405" cy="4687570"/>
            <wp:effectExtent l="0" t="0" r="0"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7"/>
                    <a:srcRect t="9623"/>
                    <a:stretch>
                      <a:fillRect/>
                    </a:stretch>
                  </pic:blipFill>
                  <pic:spPr>
                    <a:xfrm>
                      <a:off x="0" y="0"/>
                      <a:ext cx="5272405" cy="4687570"/>
                    </a:xfrm>
                    <a:prstGeom prst="rect">
                      <a:avLst/>
                    </a:prstGeom>
                    <a:noFill/>
                    <a:ln>
                      <a:noFill/>
                    </a:ln>
                  </pic:spPr>
                </pic:pic>
              </a:graphicData>
            </a:graphic>
          </wp:inline>
        </w:drawing>
      </w:r>
    </w:p>
    <w:p w14:paraId="07013179">
      <w:pPr>
        <w:rPr>
          <w:rFonts w:hint="default" w:ascii="Helvetica Regular" w:hAnsi="Helvetica Regular" w:eastAsia="仿宋" w:cs="Helvetica Regular"/>
        </w:rPr>
      </w:pPr>
    </w:p>
    <w:p w14:paraId="6B118635">
      <w:pPr>
        <w:rPr>
          <w:rFonts w:hint="default" w:ascii="Helvetica Regular" w:hAnsi="Helvetica Regular" w:eastAsia="仿宋" w:cs="Helvetica Regular"/>
          <w:lang w:val="en-US" w:eastAsia="zh-CN"/>
        </w:rPr>
      </w:pPr>
      <w:r>
        <w:rPr>
          <w:sz w:val="28"/>
        </w:rPr>
        <mc:AlternateContent>
          <mc:Choice Requires="wps">
            <w:drawing>
              <wp:anchor distT="0" distB="0" distL="114300" distR="114300" simplePos="0" relativeHeight="251675648" behindDoc="0" locked="0" layoutInCell="1" allowOverlap="1">
                <wp:simplePos x="0" y="0"/>
                <wp:positionH relativeFrom="column">
                  <wp:posOffset>2824480</wp:posOffset>
                </wp:positionH>
                <wp:positionV relativeFrom="paragraph">
                  <wp:posOffset>3853180</wp:posOffset>
                </wp:positionV>
                <wp:extent cx="2056765" cy="286385"/>
                <wp:effectExtent l="0" t="0" r="635" b="18415"/>
                <wp:wrapNone/>
                <wp:docPr id="16" name="矩形 16"/>
                <wp:cNvGraphicFramePr/>
                <a:graphic xmlns:a="http://schemas.openxmlformats.org/drawingml/2006/main">
                  <a:graphicData uri="http://schemas.microsoft.com/office/word/2010/wordprocessingShape">
                    <wps:wsp>
                      <wps:cNvSpPr/>
                      <wps:spPr>
                        <a:xfrm>
                          <a:off x="0" y="0"/>
                          <a:ext cx="2056765" cy="2863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0F76EDC">
                            <w:pPr>
                              <w:jc w:val="center"/>
                              <w:rPr>
                                <w:rFonts w:hint="default"/>
                                <w:color w:val="000000" w:themeColor="text1"/>
                                <w:sz w:val="21"/>
                                <w:szCs w:val="21"/>
                                <w:lang w:val="en-US"/>
                                <w14:textFill>
                                  <w14:solidFill>
                                    <w14:schemeClr w14:val="tx1"/>
                                  </w14:solidFill>
                                </w14:textFill>
                              </w:rPr>
                            </w:pPr>
                            <w:r>
                              <w:rPr>
                                <w:rFonts w:hint="default" w:ascii="Helvetica Regular" w:hAnsi="Helvetica Regular" w:eastAsia="仿宋" w:cs="Helvetica Regular"/>
                                <w:color w:val="000000" w:themeColor="text1"/>
                                <w:kern w:val="0"/>
                                <w:sz w:val="21"/>
                                <w:szCs w:val="21"/>
                                <w:lang w:val="en-US" w:eastAsia="zh-CN"/>
                                <w14:textFill>
                                  <w14:solidFill>
                                    <w14:schemeClr w14:val="tx1"/>
                                  </w14:solidFill>
                                </w14:textFill>
                              </w:rPr>
                              <w:t>Network port comm. cables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4pt;margin-top:303.4pt;height:22.55pt;width:161.95pt;z-index:251675648;v-text-anchor:middle;mso-width-relative:page;mso-height-relative:page;" fillcolor="#FFFFFF [3212]" filled="t" stroked="f" coordsize="21600,21600" o:gfxdata="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lJR0e2gAAAAsBAAAPAAAAAAAAAAEAIAAAACIAAABkcnMv&#10;ZG93bnJldi54bWxQSwECFAAUAAAACACHTuJA8xMcdHMCAADYBAAADgAAAAAAAAABACAAAAApAQAA&#10;ZHJzL2Uyb0RvYy54bWxQSwUGAAAAAAYABgBZAQAADgYAAAAA&#10;">
                <v:fill on="t" focussize="0,0"/>
                <v:stroke on="f" weight="1pt" miterlimit="8" joinstyle="miter"/>
                <v:imagedata o:title=""/>
                <o:lock v:ext="edit" aspectratio="f"/>
                <v:textbox>
                  <w:txbxContent>
                    <w:p w14:paraId="60F76EDC">
                      <w:pPr>
                        <w:jc w:val="center"/>
                        <w:rPr>
                          <w:rFonts w:hint="default"/>
                          <w:color w:val="000000" w:themeColor="text1"/>
                          <w:sz w:val="21"/>
                          <w:szCs w:val="21"/>
                          <w:lang w:val="en-US"/>
                          <w14:textFill>
                            <w14:solidFill>
                              <w14:schemeClr w14:val="tx1"/>
                            </w14:solidFill>
                          </w14:textFill>
                        </w:rPr>
                      </w:pPr>
                      <w:r>
                        <w:rPr>
                          <w:rFonts w:hint="default" w:ascii="Helvetica Regular" w:hAnsi="Helvetica Regular" w:eastAsia="仿宋" w:cs="Helvetica Regular"/>
                          <w:color w:val="000000" w:themeColor="text1"/>
                          <w:kern w:val="0"/>
                          <w:sz w:val="21"/>
                          <w:szCs w:val="21"/>
                          <w:lang w:val="en-US" w:eastAsia="zh-CN"/>
                          <w14:textFill>
                            <w14:solidFill>
                              <w14:schemeClr w14:val="tx1"/>
                            </w14:solidFill>
                          </w14:textFill>
                        </w:rPr>
                        <w:t>Network port comm. cables</w:t>
                      </w:r>
                    </w:p>
                  </w:txbxContent>
                </v:textbox>
              </v:rect>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615315</wp:posOffset>
                </wp:positionH>
                <wp:positionV relativeFrom="paragraph">
                  <wp:posOffset>3763645</wp:posOffset>
                </wp:positionV>
                <wp:extent cx="1527175" cy="404495"/>
                <wp:effectExtent l="0" t="0" r="22225" b="1905"/>
                <wp:wrapNone/>
                <wp:docPr id="8" name="矩形 8"/>
                <wp:cNvGraphicFramePr/>
                <a:graphic xmlns:a="http://schemas.openxmlformats.org/drawingml/2006/main">
                  <a:graphicData uri="http://schemas.microsoft.com/office/word/2010/wordprocessingShape">
                    <wps:wsp>
                      <wps:cNvSpPr/>
                      <wps:spPr>
                        <a:xfrm>
                          <a:off x="0" y="0"/>
                          <a:ext cx="1527175" cy="40449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B190371">
                            <w:pPr>
                              <w:jc w:val="center"/>
                              <w:rPr>
                                <w:rFonts w:hint="default"/>
                                <w:color w:val="000000" w:themeColor="text1"/>
                                <w:sz w:val="24"/>
                                <w:szCs w:val="24"/>
                                <w:lang w:val="en-US"/>
                                <w14:textFill>
                                  <w14:solidFill>
                                    <w14:schemeClr w14:val="tx1"/>
                                  </w14:solidFill>
                                </w14:textFill>
                              </w:rPr>
                            </w:pP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xConnection cable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45pt;margin-top:296.35pt;height:31.85pt;width:120.25pt;z-index:251674624;v-text-anchor:middle;mso-width-relative:page;mso-height-relative:page;" fillcolor="#FFFFFF [3212]" filled="t" stroked="f" coordsize="21600,21600" o:gfxdata="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7M5OjbAAAACgEAAA8AAAAAAAAAAQAgAAAAIgAAAGRycy9k&#10;b3ducmV2LnhtbFBLAQIUABQAAAAIAIdO4kBdQoxdcQIAANYEAAAOAAAAAAAAAAEAIAAAACoBAABk&#10;cnMvZTJvRG9jLnhtbFBLBQYAAAAABgAGAFkBAAANBgAAAAA=&#10;">
                <v:fill on="t" focussize="0,0"/>
                <v:stroke on="f" weight="1pt" miterlimit="8" joinstyle="miter"/>
                <v:imagedata o:title=""/>
                <o:lock v:ext="edit" aspectratio="f"/>
                <v:textbox>
                  <w:txbxContent>
                    <w:p w14:paraId="6B190371">
                      <w:pPr>
                        <w:jc w:val="center"/>
                        <w:rPr>
                          <w:rFonts w:hint="default"/>
                          <w:color w:val="000000" w:themeColor="text1"/>
                          <w:sz w:val="24"/>
                          <w:szCs w:val="24"/>
                          <w:lang w:val="en-US"/>
                          <w14:textFill>
                            <w14:solidFill>
                              <w14:schemeClr w14:val="tx1"/>
                            </w14:solidFill>
                          </w14:textFill>
                        </w:rPr>
                      </w:pP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xConnection cable</w:t>
                      </w:r>
                    </w:p>
                  </w:txbxContent>
                </v:textbox>
              </v:rect>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2916555</wp:posOffset>
                </wp:positionH>
                <wp:positionV relativeFrom="paragraph">
                  <wp:posOffset>2132330</wp:posOffset>
                </wp:positionV>
                <wp:extent cx="2048510" cy="502285"/>
                <wp:effectExtent l="0" t="0" r="8890" b="5715"/>
                <wp:wrapNone/>
                <wp:docPr id="13" name="矩形 13"/>
                <wp:cNvGraphicFramePr/>
                <a:graphic xmlns:a="http://schemas.openxmlformats.org/drawingml/2006/main">
                  <a:graphicData uri="http://schemas.microsoft.com/office/word/2010/wordprocessingShape">
                    <wps:wsp>
                      <wps:cNvSpPr/>
                      <wps:spPr>
                        <a:xfrm>
                          <a:off x="0" y="0"/>
                          <a:ext cx="2048510" cy="5022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59F5B5F">
                            <w:pPr>
                              <w:jc w:val="both"/>
                              <w:rPr>
                                <w:color w:val="000000" w:themeColor="text1"/>
                                <w:sz w:val="24"/>
                                <w:szCs w:val="24"/>
                                <w14:textFill>
                                  <w14:solidFill>
                                    <w14:schemeClr w14:val="tx1"/>
                                  </w14:solidFill>
                                </w14:textFill>
                              </w:rPr>
                            </w:pP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Image transmission optical fiber board - Ground</w:t>
                            </w:r>
                            <w:r>
                              <w:rPr>
                                <w:rFonts w:hint="eastAsia" w:ascii="Helvetica Regular" w:hAnsi="Helvetica Regular" w:eastAsia="Times New Roman" w:cs="Helvetica Regular"/>
                                <w:color w:val="000000" w:themeColor="text1"/>
                                <w:kern w:val="0"/>
                                <w:sz w:val="24"/>
                                <w:szCs w:val="24"/>
                                <w:lang w:val="en-US" w:eastAsia="zh-CN"/>
                                <w14:textFill>
                                  <w14:solidFill>
                                    <w14:schemeClr w14:val="tx1"/>
                                  </w14:solidFill>
                                </w14:textFill>
                              </w:rPr>
                              <w:t>l</w:t>
                            </w: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 xml:space="preserve"> end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65pt;margin-top:167.9pt;height:39.55pt;width:161.3pt;z-index:251673600;v-text-anchor:middle;mso-width-relative:page;mso-height-relative:page;" fillcolor="#FFFFFF [3212]" filled="t" stroked="f" coordsize="21600,21600" o:gfxdata="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yoDMtoAAAALAQAADwAAAAAAAAABACAAAAAiAAAAZHJzL2Rv&#10;d25yZXYueG1sUEsBAhQAFAAAAAgAh07iQInicohxAgAA2AQAAA4AAAAAAAAAAQAgAAAAKQEAAGRy&#10;cy9lMm9Eb2MueG1sUEsFBgAAAAAGAAYAWQEAAAwGAAAAAA==&#10;">
                <v:fill on="t" focussize="0,0"/>
                <v:stroke on="f" weight="1pt" miterlimit="8" joinstyle="miter"/>
                <v:imagedata o:title=""/>
                <o:lock v:ext="edit" aspectratio="f"/>
                <v:textbox>
                  <w:txbxContent>
                    <w:p w14:paraId="759F5B5F">
                      <w:pPr>
                        <w:jc w:val="both"/>
                        <w:rPr>
                          <w:color w:val="000000" w:themeColor="text1"/>
                          <w:sz w:val="24"/>
                          <w:szCs w:val="24"/>
                          <w14:textFill>
                            <w14:solidFill>
                              <w14:schemeClr w14:val="tx1"/>
                            </w14:solidFill>
                          </w14:textFill>
                        </w:rPr>
                      </w:pP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Image transmission optical fiber board - Ground</w:t>
                      </w:r>
                      <w:r>
                        <w:rPr>
                          <w:rFonts w:hint="eastAsia" w:ascii="Helvetica Regular" w:hAnsi="Helvetica Regular" w:eastAsia="Times New Roman" w:cs="Helvetica Regular"/>
                          <w:color w:val="000000" w:themeColor="text1"/>
                          <w:kern w:val="0"/>
                          <w:sz w:val="24"/>
                          <w:szCs w:val="24"/>
                          <w:lang w:val="en-US" w:eastAsia="zh-CN"/>
                          <w14:textFill>
                            <w14:solidFill>
                              <w14:schemeClr w14:val="tx1"/>
                            </w14:solidFill>
                          </w14:textFill>
                        </w:rPr>
                        <w:t>l</w:t>
                      </w: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 xml:space="preserve"> end</w:t>
                      </w:r>
                    </w:p>
                  </w:txbxContent>
                </v:textbox>
              </v:rect>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361315</wp:posOffset>
                </wp:positionH>
                <wp:positionV relativeFrom="paragraph">
                  <wp:posOffset>2118995</wp:posOffset>
                </wp:positionV>
                <wp:extent cx="2048510" cy="473075"/>
                <wp:effectExtent l="0" t="0" r="8890" b="9525"/>
                <wp:wrapNone/>
                <wp:docPr id="12" name="矩形 12"/>
                <wp:cNvGraphicFramePr/>
                <a:graphic xmlns:a="http://schemas.openxmlformats.org/drawingml/2006/main">
                  <a:graphicData uri="http://schemas.microsoft.com/office/word/2010/wordprocessingShape">
                    <wps:wsp>
                      <wps:cNvSpPr/>
                      <wps:spPr>
                        <a:xfrm>
                          <a:off x="0" y="0"/>
                          <a:ext cx="2048510" cy="4730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08689A3">
                            <w:pPr>
                              <w:jc w:val="center"/>
                              <w:rPr>
                                <w:color w:val="000000" w:themeColor="text1"/>
                                <w:sz w:val="24"/>
                                <w:szCs w:val="24"/>
                                <w14:textFill>
                                  <w14:solidFill>
                                    <w14:schemeClr w14:val="tx1"/>
                                  </w14:solidFill>
                                </w14:textFill>
                              </w:rPr>
                            </w:pP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 xml:space="preserve">Image transmission optical fiber board - </w:t>
                            </w:r>
                            <w:r>
                              <w:rPr>
                                <w:rFonts w:hint="eastAsia" w:ascii="Helvetica Regular" w:hAnsi="Helvetica Regular" w:eastAsia="Times New Roman" w:cs="Helvetica Regular"/>
                                <w:color w:val="000000" w:themeColor="text1"/>
                                <w:kern w:val="0"/>
                                <w:sz w:val="24"/>
                                <w:szCs w:val="24"/>
                                <w:lang w:val="en-US" w:eastAsia="zh-CN"/>
                                <w14:textFill>
                                  <w14:solidFill>
                                    <w14:schemeClr w14:val="tx1"/>
                                  </w14:solidFill>
                                </w14:textFill>
                              </w:rPr>
                              <w:t>Aerial</w:t>
                            </w: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 xml:space="preserve"> end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66.85pt;height:37.25pt;width:161.3pt;z-index:251672576;v-text-anchor:middle;mso-width-relative:page;mso-height-relative:page;" fillcolor="#FFFFFF [3212]" filled="t" stroked="f" coordsize="21600,21600" o:gfxdata="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6k5nNoAAAAKAQAADwAAAAAAAAABACAAAAAiAAAAZHJzL2Rv&#10;d25yZXYueG1sUEsBAhQAFAAAAAgAh07iQC/r+/txAgAA2AQAAA4AAAAAAAAAAQAgAAAAKQEAAGRy&#10;cy9lMm9Eb2MueG1sUEsFBgAAAAAGAAYAWQEAAAwGAAAAAA==&#10;">
                <v:fill on="t" focussize="0,0"/>
                <v:stroke on="f" weight="1pt" miterlimit="8" joinstyle="miter"/>
                <v:imagedata o:title=""/>
                <o:lock v:ext="edit" aspectratio="f"/>
                <v:textbox>
                  <w:txbxContent>
                    <w:p w14:paraId="508689A3">
                      <w:pPr>
                        <w:jc w:val="center"/>
                        <w:rPr>
                          <w:color w:val="000000" w:themeColor="text1"/>
                          <w:sz w:val="24"/>
                          <w:szCs w:val="24"/>
                          <w14:textFill>
                            <w14:solidFill>
                              <w14:schemeClr w14:val="tx1"/>
                            </w14:solidFill>
                          </w14:textFill>
                        </w:rPr>
                      </w:pP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 xml:space="preserve">Image transmission optical fiber board - </w:t>
                      </w:r>
                      <w:r>
                        <w:rPr>
                          <w:rFonts w:hint="eastAsia" w:ascii="Helvetica Regular" w:hAnsi="Helvetica Regular" w:eastAsia="Times New Roman" w:cs="Helvetica Regular"/>
                          <w:color w:val="000000" w:themeColor="text1"/>
                          <w:kern w:val="0"/>
                          <w:sz w:val="24"/>
                          <w:szCs w:val="24"/>
                          <w:lang w:val="en-US" w:eastAsia="zh-CN"/>
                          <w14:textFill>
                            <w14:solidFill>
                              <w14:schemeClr w14:val="tx1"/>
                            </w14:solidFill>
                          </w14:textFill>
                        </w:rPr>
                        <w:t>Aerial</w:t>
                      </w:r>
                      <w:r>
                        <w:rPr>
                          <w:rFonts w:hint="default" w:ascii="Helvetica Regular" w:hAnsi="Helvetica Regular" w:eastAsia="Times New Roman" w:cs="Helvetica Regular"/>
                          <w:color w:val="000000" w:themeColor="text1"/>
                          <w:kern w:val="0"/>
                          <w:sz w:val="24"/>
                          <w:szCs w:val="24"/>
                          <w:lang w:val="en-US" w:eastAsia="zh-CN"/>
                          <w14:textFill>
                            <w14:solidFill>
                              <w14:schemeClr w14:val="tx1"/>
                            </w14:solidFill>
                          </w14:textFill>
                        </w:rPr>
                        <w:t xml:space="preserve"> end</w:t>
                      </w:r>
                    </w:p>
                  </w:txbxContent>
                </v:textbox>
              </v:rect>
            </w:pict>
          </mc:Fallback>
        </mc:AlternateContent>
      </w:r>
      <w:r>
        <w:drawing>
          <wp:inline distT="0" distB="0" distL="114300" distR="114300">
            <wp:extent cx="5265420" cy="437705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rcRect t="14943"/>
                    <a:stretch>
                      <a:fillRect/>
                    </a:stretch>
                  </pic:blipFill>
                  <pic:spPr>
                    <a:xfrm>
                      <a:off x="0" y="0"/>
                      <a:ext cx="5265420" cy="4377055"/>
                    </a:xfrm>
                    <a:prstGeom prst="rect">
                      <a:avLst/>
                    </a:prstGeom>
                    <a:noFill/>
                    <a:ln>
                      <a:noFill/>
                    </a:ln>
                  </pic:spPr>
                </pic:pic>
              </a:graphicData>
            </a:graphic>
          </wp:inline>
        </w:drawing>
      </w:r>
    </w:p>
    <w:p w14:paraId="43A21EC8">
      <w:pPr>
        <w:pStyle w:val="2"/>
        <w:widowControl/>
        <w:spacing w:after="120"/>
        <w:ind w:rightChars="100"/>
        <w:jc w:val="left"/>
        <w:rPr>
          <w:rFonts w:hint="default" w:ascii="Helvetica Regular" w:hAnsi="Helvetica Regular" w:eastAsia="仿宋" w:cs="Helvetica Regular"/>
          <w:kern w:val="0"/>
          <w:lang w:val="en-US" w:eastAsia="zh-CN"/>
        </w:rPr>
      </w:pPr>
      <w:r>
        <w:rPr>
          <w:rFonts w:hint="default" w:ascii="Helvetica Regular" w:hAnsi="Helvetica Regular" w:eastAsia="Times New Roman" w:cs="Helvetica Regular"/>
          <w:kern w:val="0"/>
          <w:lang w:val="en-US" w:eastAsia="zh-CN"/>
        </w:rPr>
        <w:t>Product dimensions and interfaces</w:t>
      </w:r>
    </w:p>
    <w:p w14:paraId="686DE781">
      <w:pPr>
        <w:pStyle w:val="3"/>
        <w:widowControl/>
        <w:spacing w:after="120"/>
        <w:ind w:rightChars="100"/>
        <w:jc w:val="left"/>
        <w:rPr>
          <w:rFonts w:hint="default" w:ascii="Helvetica Regular" w:hAnsi="Helvetica Regular" w:eastAsia="仿宋" w:cs="Helvetica Regular"/>
          <w:lang w:val="en-US" w:eastAsia="zh-CN"/>
        </w:rPr>
      </w:pPr>
      <w:r>
        <w:rPr>
          <w:rFonts w:hint="default" w:ascii="Helvetica Regular" w:hAnsi="Helvetica Regular" w:eastAsia="Times New Roman" w:cs="Helvetica Regular"/>
          <w:kern w:val="0"/>
          <w:lang w:val="en-US" w:eastAsia="zh-CN"/>
        </w:rPr>
        <w:t>Mechanical parameters</w:t>
      </w:r>
    </w:p>
    <w:p w14:paraId="3DE5558B">
      <w:pPr>
        <w:rPr>
          <w:rFonts w:hint="default" w:ascii="Helvetica Regular" w:hAnsi="Helvetica Regular" w:cs="Helvetica Regular"/>
          <w:sz w:val="21"/>
          <w:szCs w:val="21"/>
          <w:lang w:val="en-US" w:eastAsia="zh-CN"/>
        </w:rPr>
      </w:pPr>
      <w:r>
        <w:rPr>
          <w:rFonts w:hint="default" w:ascii="Helvetica Regular" w:hAnsi="Helvetica Regular" w:eastAsia="Times New Roman" w:cs="Helvetica Regular"/>
          <w:kern w:val="0"/>
          <w:sz w:val="21"/>
          <w:szCs w:val="21"/>
          <w:lang w:val="en-US" w:eastAsia="zh-CN"/>
        </w:rPr>
        <w:t>Product size (length X width) : 90.95mm x 84.47mm</w:t>
      </w:r>
    </w:p>
    <w:p w14:paraId="23CA96A8">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r>
        <w:rPr>
          <w:rFonts w:hint="default" w:ascii="Helvetica Regular" w:hAnsi="Helvetica Regular" w:eastAsia="仿宋" w:cs="Helvetica Regular"/>
          <w:kern w:val="0"/>
          <w:sz w:val="20"/>
          <w:szCs w:val="20"/>
          <w:lang w:val="en-US" w:eastAsia="zh-CN"/>
        </w:rPr>
        <w:drawing>
          <wp:inline distT="0" distB="0" distL="114300" distR="114300">
            <wp:extent cx="5266690" cy="2718435"/>
            <wp:effectExtent l="0" t="0" r="635" b="5715"/>
            <wp:docPr id="1" name="图片 1" descr="9b665b14426b552b558520b6d76f3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b665b14426b552b558520b6d76f3fbe"/>
                    <pic:cNvPicPr>
                      <a:picLocks noChangeAspect="1"/>
                    </pic:cNvPicPr>
                  </pic:nvPicPr>
                  <pic:blipFill>
                    <a:blip r:embed="rId9"/>
                    <a:stretch>
                      <a:fillRect/>
                    </a:stretch>
                  </pic:blipFill>
                  <pic:spPr>
                    <a:xfrm>
                      <a:off x="0" y="0"/>
                      <a:ext cx="5266690" cy="2718435"/>
                    </a:xfrm>
                    <a:prstGeom prst="rect">
                      <a:avLst/>
                    </a:prstGeom>
                  </pic:spPr>
                </pic:pic>
              </a:graphicData>
            </a:graphic>
          </wp:inline>
        </w:drawing>
      </w:r>
    </w:p>
    <w:p w14:paraId="0F9F33F8">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19AAB26A">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highlight w:val="yellow"/>
          <w:lang w:val="en-US" w:eastAsia="zh-CN"/>
        </w:rPr>
      </w:pPr>
      <w:r>
        <w:rPr>
          <w:rFonts w:hint="default" w:ascii="Helvetica Regular" w:hAnsi="Helvetica Regular" w:eastAsia="仿宋" w:cs="Helvetica Regular"/>
        </w:rPr>
        <w:drawing>
          <wp:inline distT="0" distB="0" distL="114300" distR="114300">
            <wp:extent cx="5262880" cy="4326890"/>
            <wp:effectExtent l="0" t="0" r="444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62880" cy="4326890"/>
                    </a:xfrm>
                    <a:prstGeom prst="rect">
                      <a:avLst/>
                    </a:prstGeom>
                    <a:noFill/>
                    <a:ln>
                      <a:noFill/>
                    </a:ln>
                  </pic:spPr>
                </pic:pic>
              </a:graphicData>
            </a:graphic>
          </wp:inline>
        </w:drawing>
      </w:r>
    </w:p>
    <w:p w14:paraId="0CD092CA">
      <w:pPr>
        <w:pStyle w:val="16"/>
        <w:widowControl/>
        <w:numPr>
          <w:ilvl w:val="0"/>
          <w:numId w:val="0"/>
        </w:numPr>
        <w:spacing w:before="120" w:after="120"/>
        <w:ind w:right="210" w:rightChars="100"/>
        <w:jc w:val="left"/>
        <w:rPr>
          <w:rFonts w:hint="default" w:ascii="Helvetica Regular" w:hAnsi="Helvetica Regular" w:eastAsia="仿宋" w:cs="Helvetica Regular"/>
        </w:rPr>
      </w:pPr>
    </w:p>
    <w:p w14:paraId="5112A9E7">
      <w:pPr>
        <w:pStyle w:val="3"/>
        <w:widowControl/>
        <w:spacing w:after="120"/>
        <w:ind w:rightChars="100"/>
        <w:jc w:val="left"/>
        <w:rPr>
          <w:rFonts w:hint="default" w:ascii="Helvetica Regular" w:hAnsi="Helvetica Regular" w:eastAsia="仿宋" w:cs="Helvetica Regular"/>
          <w:kern w:val="0"/>
          <w:lang w:val="en-US" w:eastAsia="zh-CN"/>
        </w:rPr>
      </w:pPr>
      <w:r>
        <w:rPr>
          <w:rFonts w:hint="default" w:ascii="Helvetica Regular" w:hAnsi="Helvetica Regular" w:eastAsia="仿宋" w:cs="Helvetica Regular"/>
          <w:sz w:val="30"/>
        </w:rPr>
        <mc:AlternateContent>
          <mc:Choice Requires="wps">
            <w:drawing>
              <wp:anchor distT="0" distB="0" distL="114300" distR="114300" simplePos="0" relativeHeight="251661312" behindDoc="0" locked="0" layoutInCell="1" allowOverlap="1">
                <wp:simplePos x="0" y="0"/>
                <wp:positionH relativeFrom="column">
                  <wp:posOffset>4686935</wp:posOffset>
                </wp:positionH>
                <wp:positionV relativeFrom="paragraph">
                  <wp:posOffset>408940</wp:posOffset>
                </wp:positionV>
                <wp:extent cx="627380" cy="914400"/>
                <wp:effectExtent l="0" t="0" r="0" b="0"/>
                <wp:wrapNone/>
                <wp:docPr id="9" name="文本框 9"/>
                <wp:cNvGraphicFramePr/>
                <a:graphic xmlns:a="http://schemas.openxmlformats.org/drawingml/2006/main">
                  <a:graphicData uri="http://schemas.microsoft.com/office/word/2010/wordprocessingShape">
                    <wps:wsp>
                      <wps:cNvSpPr txBox="1"/>
                      <wps:spPr>
                        <a:xfrm>
                          <a:off x="5881370" y="1734820"/>
                          <a:ext cx="62738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A1BCA">
                            <w:pPr>
                              <w:rPr>
                                <w:rFonts w:hint="eastAsia" w:ascii="仿宋" w:hAnsi="仿宋" w:eastAsia="仿宋" w:cs="仿宋"/>
                                <w:b/>
                                <w:bCs/>
                                <w:lang w:val="en-US" w:eastAsia="zh-CN"/>
                              </w:rPr>
                            </w:pPr>
                            <w:r>
                              <w:rPr>
                                <w:rFonts w:hint="eastAsia" w:ascii="仿宋" w:hAnsi="Times New Roman" w:eastAsia="Times New Roman" w:cs="Times New Roman"/>
                                <w:b/>
                                <w:bCs/>
                                <w:lang w:val="en-US" w:eastAsia="zh-CN"/>
                              </w:rPr>
                              <w:t>Power port</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9.05pt;margin-top:32.2pt;height:72pt;width:49.4pt;z-index:251661312;mso-width-relative:page;mso-height-relative:page;" filled="f" stroked="f" coordsize="21600,21600" o:gfxdata="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8G0y7XAAAACgEAAA8AAAAAAAAA&#10;AQAgAAAAIgAAAGRycy9kb3ducmV2LnhtbFBLAQIUABQAAAAIAIdO4kDm6I/dSwIAAH0EAAAOAAAA&#10;AAAAAAEAIAAAACYBAABkcnMvZTJvRG9jLnhtbFBLBQYAAAAABgAGAFkBAADjBQAAAAA=&#10;">
                <v:fill on="f" focussize="0,0"/>
                <v:stroke on="f" weight="0.5pt"/>
                <v:imagedata o:title=""/>
                <o:lock v:ext="edit" aspectratio="f"/>
                <v:textbox style="mso-fit-shape-to-text:t;">
                  <w:txbxContent>
                    <w:p w14:paraId="14CA1BCA">
                      <w:pPr>
                        <w:rPr>
                          <w:rFonts w:hint="eastAsia" w:ascii="仿宋" w:hAnsi="仿宋" w:eastAsia="仿宋" w:cs="仿宋"/>
                          <w:b/>
                          <w:bCs/>
                          <w:lang w:val="en-US" w:eastAsia="zh-CN"/>
                        </w:rPr>
                      </w:pPr>
                      <w:r>
                        <w:rPr>
                          <w:rFonts w:hint="eastAsia" w:ascii="仿宋" w:hAnsi="Times New Roman" w:eastAsia="Times New Roman" w:cs="Times New Roman"/>
                          <w:b/>
                          <w:bCs/>
                          <w:lang w:val="en-US" w:eastAsia="zh-CN"/>
                        </w:rPr>
                        <w:t>Power port</w:t>
                      </w:r>
                    </w:p>
                  </w:txbxContent>
                </v:textbox>
              </v:shape>
            </w:pict>
          </mc:Fallback>
        </mc:AlternateContent>
      </w:r>
      <w:r>
        <w:rPr>
          <w:rFonts w:hint="default" w:ascii="Helvetica Regular" w:hAnsi="Helvetica Regular" w:eastAsia="Times New Roman" w:cs="Helvetica Regular"/>
          <w:kern w:val="0"/>
          <w:lang w:val="en-US" w:eastAsia="zh-CN"/>
        </w:rPr>
        <w:t>Interface definitions and functions</w:t>
      </w:r>
    </w:p>
    <w:p w14:paraId="40A79E40">
      <w:pPr>
        <w:pStyle w:val="16"/>
        <w:widowControl/>
        <w:numPr>
          <w:ilvl w:val="0"/>
          <w:numId w:val="0"/>
        </w:numPr>
        <w:spacing w:before="120" w:after="120"/>
        <w:ind w:right="210" w:rightChars="100"/>
        <w:jc w:val="left"/>
        <w:rPr>
          <w:rFonts w:hint="default" w:ascii="Helvetica Regular" w:hAnsi="Helvetica Regular" w:eastAsia="仿宋" w:cs="Helvetica Regular"/>
          <w:lang w:val="en-US" w:eastAsia="zh-CN"/>
        </w:rPr>
      </w:pPr>
      <w:r>
        <w:rPr>
          <w:rFonts w:hint="default" w:ascii="Helvetica Regular" w:hAnsi="Helvetica Regular" w:eastAsia="仿宋" w:cs="Helvetica Regular"/>
          <w:sz w:val="21"/>
        </w:rPr>
        <mc:AlternateContent>
          <mc:Choice Requires="wps">
            <w:drawing>
              <wp:anchor distT="0" distB="0" distL="114300" distR="114300" simplePos="0" relativeHeight="251660288" behindDoc="0" locked="0" layoutInCell="1" allowOverlap="1">
                <wp:simplePos x="0" y="0"/>
                <wp:positionH relativeFrom="column">
                  <wp:posOffset>3566160</wp:posOffset>
                </wp:positionH>
                <wp:positionV relativeFrom="paragraph">
                  <wp:posOffset>26035</wp:posOffset>
                </wp:positionV>
                <wp:extent cx="1022985" cy="0"/>
                <wp:effectExtent l="0" t="6350" r="5715" b="7620"/>
                <wp:wrapNone/>
                <wp:docPr id="6" name="直接连接符 6"/>
                <wp:cNvGraphicFramePr/>
                <a:graphic xmlns:a="http://schemas.openxmlformats.org/drawingml/2006/main">
                  <a:graphicData uri="http://schemas.microsoft.com/office/word/2010/wordprocessingShape">
                    <wps:wsp>
                      <wps:cNvCnPr/>
                      <wps:spPr>
                        <a:xfrm>
                          <a:off x="4709160" y="1763395"/>
                          <a:ext cx="1022985" cy="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0.8pt;margin-top:2.05pt;height:0pt;width:80.55pt;z-index:251660288;mso-width-relative:page;mso-height-relative:page;" filled="f" stroked="t" coordsize="21600,21600" o:gfxdata="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2MoP61QAAAAcBAAAPAAAAAAAAAAEA&#10;IAAAACIAAABkcnMvZG93bnJldi54bWxQSwECFAAUAAAACACHTuJAsVDxPdkBAACBAwAADgAAAAAA&#10;AAABACAAAAAkAQAAZHJzL2Uyb0RvYy54bWxQSwUGAAAAAAYABgBZAQAAbwUAAAAA&#10;">
                <v:fill on="f" focussize="0,0"/>
                <v:stroke weight="2.5pt" color="#4874CB [3204]" joinstyle="round" endcap="round"/>
                <v:imagedata o:title=""/>
                <o:lock v:ext="edit" aspectratio="f"/>
              </v:line>
            </w:pict>
          </mc:Fallback>
        </mc:AlternateContent>
      </w:r>
      <w:r>
        <w:rPr>
          <w:rFonts w:hint="default" w:ascii="Helvetica Regular" w:hAnsi="Helvetica Regular" w:eastAsia="仿宋" w:cs="Helvetica Regular"/>
          <w:sz w:val="21"/>
        </w:rPr>
        <mc:AlternateContent>
          <mc:Choice Requires="wps">
            <w:drawing>
              <wp:anchor distT="0" distB="0" distL="114300" distR="114300" simplePos="0" relativeHeight="251659264" behindDoc="0" locked="0" layoutInCell="1" allowOverlap="1">
                <wp:simplePos x="0" y="0"/>
                <wp:positionH relativeFrom="column">
                  <wp:posOffset>3561080</wp:posOffset>
                </wp:positionH>
                <wp:positionV relativeFrom="paragraph">
                  <wp:posOffset>33020</wp:posOffset>
                </wp:positionV>
                <wp:extent cx="0" cy="553085"/>
                <wp:effectExtent l="6350" t="0" r="12700" b="8890"/>
                <wp:wrapNone/>
                <wp:docPr id="5" name="直接连接符 5"/>
                <wp:cNvGraphicFramePr/>
                <a:graphic xmlns:a="http://schemas.openxmlformats.org/drawingml/2006/main">
                  <a:graphicData uri="http://schemas.microsoft.com/office/word/2010/wordprocessingShape">
                    <wps:wsp>
                      <wps:cNvCnPr/>
                      <wps:spPr>
                        <a:xfrm flipV="1">
                          <a:off x="4704080" y="1770380"/>
                          <a:ext cx="0" cy="553085"/>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80.4pt;margin-top:2.6pt;height:43.55pt;width:0pt;z-index:251659264;mso-width-relative:page;mso-height-relative:page;" filled="f" stroked="t" coordsize="21600,21600" o:gfxdata="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oGqpPWAAAACAEAAA8AAAAA&#10;AAAAAQAgAAAAIgAAAGRycy9kb3ducmV2LnhtbFBLAQIUABQAAAAIAIdO4kB0r4uH3QEAAIoDAAAO&#10;AAAAAAAAAAEAIAAAACUBAABkcnMvZTJvRG9jLnhtbFBLBQYAAAAABgAGAFkBAAB0BQAAAAA=&#10;">
                <v:fill on="f" focussize="0,0"/>
                <v:stroke weight="2.5pt" color="#4874CB [3204]" joinstyle="round" endcap="round"/>
                <v:imagedata o:title=""/>
                <o:lock v:ext="edit" aspectratio="f"/>
              </v:line>
            </w:pict>
          </mc:Fallback>
        </mc:AlternateContent>
      </w:r>
    </w:p>
    <w:p w14:paraId="631CB35B">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r>
        <w:rPr>
          <w:rFonts w:hint="default" w:ascii="Helvetica Regular" w:hAnsi="Helvetica Regular" w:eastAsia="仿宋" w:cs="Helvetica Regular"/>
          <w:sz w:val="21"/>
        </w:rPr>
        <mc:AlternateContent>
          <mc:Choice Requires="wps">
            <w:drawing>
              <wp:anchor distT="0" distB="0" distL="114300" distR="114300" simplePos="0" relativeHeight="251669504" behindDoc="0" locked="0" layoutInCell="1" allowOverlap="1">
                <wp:simplePos x="0" y="0"/>
                <wp:positionH relativeFrom="column">
                  <wp:posOffset>4877435</wp:posOffset>
                </wp:positionH>
                <wp:positionV relativeFrom="paragraph">
                  <wp:posOffset>2170430</wp:posOffset>
                </wp:positionV>
                <wp:extent cx="914400" cy="914400"/>
                <wp:effectExtent l="0" t="0" r="0" b="0"/>
                <wp:wrapNone/>
                <wp:docPr id="23" name="文本框 23"/>
                <wp:cNvGraphicFramePr/>
                <a:graphic xmlns:a="http://schemas.openxmlformats.org/drawingml/2006/main">
                  <a:graphicData uri="http://schemas.microsoft.com/office/word/2010/wordprocessingShape">
                    <wps:wsp>
                      <wps:cNvSpPr txBox="1"/>
                      <wps:spPr>
                        <a:xfrm>
                          <a:off x="6197600" y="438848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0DE98">
                            <w:pPr>
                              <w:rPr>
                                <w:rFonts w:hint="eastAsia" w:ascii="仿宋" w:hAnsi="仿宋" w:eastAsia="仿宋" w:cs="仿宋"/>
                                <w:b/>
                                <w:bCs/>
                                <w:lang w:val="en-US" w:eastAsia="zh-CN"/>
                              </w:rPr>
                            </w:pPr>
                            <w:r>
                              <w:rPr>
                                <w:rFonts w:hint="eastAsia" w:ascii="仿宋" w:hAnsi="Times New Roman" w:eastAsia="Times New Roman" w:cs="Times New Roman"/>
                                <w:b/>
                                <w:bCs/>
                                <w:lang w:val="en-US" w:eastAsia="zh-CN"/>
                              </w:rPr>
                              <w:t>Fiber optic port</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84.05pt;margin-top:170.9pt;height:72pt;width:72pt;z-index:251669504;mso-width-relative:page;mso-height-relative:page;" filled="f" stroked="f" coordsize="21600,21600" o:gfxdata="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XvNpT1wAAAAsBAAAPAAAAAAAAAAEA&#10;IAAAACIAAABkcnMvZG93bnJldi54bWxQSwECFAAUAAAACACHTuJAoOGRZEkCAAB/BAAADgAAAAAA&#10;AAABACAAAAAmAQAAZHJzL2Uyb0RvYy54bWxQSwUGAAAAAAYABgBZAQAA4QUAAAAA&#10;">
                <v:fill on="f" focussize="0,0"/>
                <v:stroke on="f" weight="0.5pt"/>
                <v:imagedata o:title=""/>
                <o:lock v:ext="edit" aspectratio="f"/>
                <v:textbox style="mso-fit-shape-to-text:t;">
                  <w:txbxContent>
                    <w:p w14:paraId="4620DE98">
                      <w:pPr>
                        <w:rPr>
                          <w:rFonts w:hint="eastAsia" w:ascii="仿宋" w:hAnsi="仿宋" w:eastAsia="仿宋" w:cs="仿宋"/>
                          <w:b/>
                          <w:bCs/>
                          <w:lang w:val="en-US" w:eastAsia="zh-CN"/>
                        </w:rPr>
                      </w:pPr>
                      <w:r>
                        <w:rPr>
                          <w:rFonts w:hint="eastAsia" w:ascii="仿宋" w:hAnsi="Times New Roman" w:eastAsia="Times New Roman" w:cs="Times New Roman"/>
                          <w:b/>
                          <w:bCs/>
                          <w:lang w:val="en-US" w:eastAsia="zh-CN"/>
                        </w:rPr>
                        <w:t>Fiber optic port</w:t>
                      </w:r>
                    </w:p>
                  </w:txbxContent>
                </v:textbox>
              </v:shape>
            </w:pict>
          </mc:Fallback>
        </mc:AlternateContent>
      </w:r>
      <w:r>
        <w:rPr>
          <w:rFonts w:hint="default" w:ascii="Helvetica Regular" w:hAnsi="Helvetica Regular" w:eastAsia="仿宋" w:cs="Helvetica Regular"/>
          <w:sz w:val="21"/>
        </w:rPr>
        <mc:AlternateContent>
          <mc:Choice Requires="wps">
            <w:drawing>
              <wp:anchor distT="0" distB="0" distL="114300" distR="114300" simplePos="0" relativeHeight="251668480" behindDoc="0" locked="0" layoutInCell="1" allowOverlap="1">
                <wp:simplePos x="0" y="0"/>
                <wp:positionH relativeFrom="column">
                  <wp:posOffset>4650740</wp:posOffset>
                </wp:positionH>
                <wp:positionV relativeFrom="paragraph">
                  <wp:posOffset>2076450</wp:posOffset>
                </wp:positionV>
                <wp:extent cx="426085" cy="0"/>
                <wp:effectExtent l="15875" t="15875" r="24765" b="22225"/>
                <wp:wrapNone/>
                <wp:docPr id="22" name="直接连接符 22"/>
                <wp:cNvGraphicFramePr/>
                <a:graphic xmlns:a="http://schemas.openxmlformats.org/drawingml/2006/main">
                  <a:graphicData uri="http://schemas.microsoft.com/office/word/2010/wordprocessingShape">
                    <wps:wsp>
                      <wps:cNvCnPr/>
                      <wps:spPr>
                        <a:xfrm>
                          <a:off x="5793740" y="4011930"/>
                          <a:ext cx="426085" cy="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6.2pt;margin-top:163.5pt;height:0pt;width:33.55pt;z-index:251668480;mso-width-relative:page;mso-height-relative:page;" filled="f" stroked="t" coordsize="21600,21600" o:gfxdata="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xy/0zZAAAACwEAAA8AAAAA&#10;AAAAAQAgAAAAIgAAAGRycy9kb3ducmV2LnhtbFBLAQIUABQAAAAIAIdO4kDtK88d2gEAAIIDAAAO&#10;AAAAAAAAAAEAIAAAACgBAABkcnMvZTJvRG9jLnhtbFBLBQYAAAAABgAGAFkBAAB0BQAAAAA=&#10;">
                <v:fill on="f" focussize="0,0"/>
                <v:stroke weight="2.5pt" color="#4874CB [3204]" joinstyle="round" endcap="round"/>
                <v:imagedata o:title=""/>
                <o:lock v:ext="edit" aspectratio="f"/>
              </v:line>
            </w:pict>
          </mc:Fallback>
        </mc:AlternateContent>
      </w:r>
      <w:r>
        <w:rPr>
          <w:rFonts w:hint="default" w:ascii="Helvetica Regular" w:hAnsi="Helvetica Regular" w:eastAsia="仿宋" w:cs="Helvetica Regular"/>
          <w:sz w:val="21"/>
        </w:rPr>
        <mc:AlternateContent>
          <mc:Choice Requires="wps">
            <w:drawing>
              <wp:anchor distT="0" distB="0" distL="114300" distR="114300" simplePos="0" relativeHeight="251665408" behindDoc="0" locked="0" layoutInCell="1" allowOverlap="1">
                <wp:simplePos x="0" y="0"/>
                <wp:positionH relativeFrom="column">
                  <wp:posOffset>2130425</wp:posOffset>
                </wp:positionH>
                <wp:positionV relativeFrom="paragraph">
                  <wp:posOffset>4591685</wp:posOffset>
                </wp:positionV>
                <wp:extent cx="3175" cy="628015"/>
                <wp:effectExtent l="15875" t="15875" r="19050" b="22860"/>
                <wp:wrapNone/>
                <wp:docPr id="19" name="直接连接符 19"/>
                <wp:cNvGraphicFramePr/>
                <a:graphic xmlns:a="http://schemas.openxmlformats.org/drawingml/2006/main">
                  <a:graphicData uri="http://schemas.microsoft.com/office/word/2010/wordprocessingShape">
                    <wps:wsp>
                      <wps:cNvCnPr/>
                      <wps:spPr>
                        <a:xfrm>
                          <a:off x="3273425" y="6527165"/>
                          <a:ext cx="3175" cy="628015"/>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67.75pt;margin-top:361.55pt;height:49.45pt;width:0.25pt;z-index:251665408;mso-width-relative:page;mso-height-relative:page;" filled="f" stroked="t" coordsize="21600,21600" o:gfxdata="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VbJtsAAAALAQAADwAAAAAA&#10;AAABACAAAAAiAAAAZHJzL2Rvd25yZXYueG1sUEsBAhQAFAAAAAgAh07iQHNeHeHXAQAAhQMAAA4A&#10;AAAAAAAAAQAgAAAAKgEAAGRycy9lMm9Eb2MueG1sUEsFBgAAAAAGAAYAWQEAAHMFAAAAAA==&#10;">
                <v:fill on="f" focussize="0,0"/>
                <v:stroke weight="2.5pt" color="#4874CB [3204]" joinstyle="round" endcap="round"/>
                <v:imagedata o:title=""/>
                <o:lock v:ext="edit" aspectratio="f"/>
              </v:line>
            </w:pict>
          </mc:Fallback>
        </mc:AlternateContent>
      </w:r>
      <w:r>
        <w:rPr>
          <w:rFonts w:hint="default" w:ascii="Helvetica Regular" w:hAnsi="Helvetica Regular" w:eastAsia="仿宋" w:cs="Helvetica Regular"/>
          <w:sz w:val="21"/>
        </w:rPr>
        <mc:AlternateContent>
          <mc:Choice Requires="wps">
            <w:drawing>
              <wp:anchor distT="0" distB="0" distL="114300" distR="114300" simplePos="0" relativeHeight="251662336" behindDoc="0" locked="0" layoutInCell="1" allowOverlap="1">
                <wp:simplePos x="0" y="0"/>
                <wp:positionH relativeFrom="column">
                  <wp:posOffset>1648460</wp:posOffset>
                </wp:positionH>
                <wp:positionV relativeFrom="paragraph">
                  <wp:posOffset>4583430</wp:posOffset>
                </wp:positionV>
                <wp:extent cx="0" cy="624205"/>
                <wp:effectExtent l="6350" t="0" r="12700" b="4445"/>
                <wp:wrapNone/>
                <wp:docPr id="11" name="直接连接符 11"/>
                <wp:cNvGraphicFramePr/>
                <a:graphic xmlns:a="http://schemas.openxmlformats.org/drawingml/2006/main">
                  <a:graphicData uri="http://schemas.microsoft.com/office/word/2010/wordprocessingShape">
                    <wps:wsp>
                      <wps:cNvCnPr/>
                      <wps:spPr>
                        <a:xfrm>
                          <a:off x="2791460" y="6518910"/>
                          <a:ext cx="0" cy="624205"/>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9.8pt;margin-top:360.9pt;height:49.15pt;width:0pt;z-index:251662336;mso-width-relative:page;mso-height-relative:page;" filled="f" stroked="t" coordsize="21600,21600" o:gfxdata="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Yft42QAAAAsBAAAPAAAAAAAAAAEA&#10;IAAAACIAAABkcnMvZG93bnJldi54bWxQSwECFAAUAAAACACHTuJABSqAQNUBAACCAwAADgAAAAAA&#10;AAABACAAAAAoAQAAZHJzL2Uyb0RvYy54bWxQSwUGAAAAAAYABgBZAQAAbwUAAAAA&#10;">
                <v:fill on="f" focussize="0,0"/>
                <v:stroke weight="2.5pt" color="#4874CB [3204]" joinstyle="round" endcap="round"/>
                <v:imagedata o:title=""/>
                <o:lock v:ext="edit" aspectratio="f"/>
              </v:line>
            </w:pict>
          </mc:Fallback>
        </mc:AlternateContent>
      </w:r>
      <w:r>
        <w:rPr>
          <w:rFonts w:hint="default" w:ascii="Helvetica Regular" w:hAnsi="Helvetica Regular" w:eastAsia="仿宋" w:cs="Helvetica Regular"/>
        </w:rPr>
        <w:drawing>
          <wp:inline distT="0" distB="0" distL="114300" distR="114300">
            <wp:extent cx="5269865" cy="483425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269865" cy="4834255"/>
                    </a:xfrm>
                    <a:prstGeom prst="rect">
                      <a:avLst/>
                    </a:prstGeom>
                    <a:noFill/>
                    <a:ln>
                      <a:noFill/>
                    </a:ln>
                  </pic:spPr>
                </pic:pic>
              </a:graphicData>
            </a:graphic>
          </wp:inline>
        </w:drawing>
      </w:r>
    </w:p>
    <w:p w14:paraId="28E6944C">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highlight w:val="yellow"/>
          <w:lang w:val="en-US" w:eastAsia="zh-CN"/>
        </w:rPr>
      </w:pPr>
      <w:r>
        <w:rPr>
          <w:rFonts w:hint="default" w:ascii="Helvetica Regular" w:hAnsi="Helvetica Regular" w:eastAsia="仿宋" w:cs="Helvetica Regular"/>
          <w:sz w:val="20"/>
        </w:rPr>
        <mc:AlternateContent>
          <mc:Choice Requires="wps">
            <w:drawing>
              <wp:anchor distT="0" distB="0" distL="114300" distR="114300" simplePos="0" relativeHeight="251667456" behindDoc="0" locked="0" layoutInCell="1" allowOverlap="1">
                <wp:simplePos x="0" y="0"/>
                <wp:positionH relativeFrom="column">
                  <wp:posOffset>2613660</wp:posOffset>
                </wp:positionH>
                <wp:positionV relativeFrom="paragraph">
                  <wp:posOffset>83820</wp:posOffset>
                </wp:positionV>
                <wp:extent cx="914400" cy="914400"/>
                <wp:effectExtent l="0" t="0" r="0" b="0"/>
                <wp:wrapNone/>
                <wp:docPr id="21" name="文本框 21"/>
                <wp:cNvGraphicFramePr/>
                <a:graphic xmlns:a="http://schemas.openxmlformats.org/drawingml/2006/main">
                  <a:graphicData uri="http://schemas.microsoft.com/office/word/2010/wordprocessingShape">
                    <wps:wsp>
                      <wps:cNvSpPr txBox="1"/>
                      <wps:spPr>
                        <a:xfrm>
                          <a:off x="3895090" y="714438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763A4">
                            <w:pPr>
                              <w:rPr>
                                <w:rFonts w:hint="eastAsia" w:ascii="仿宋" w:hAnsi="仿宋" w:eastAsia="仿宋" w:cs="仿宋"/>
                                <w:b/>
                                <w:bCs/>
                                <w:lang w:val="en-US" w:eastAsia="zh-CN"/>
                              </w:rPr>
                            </w:pPr>
                            <w:r>
                              <w:rPr>
                                <w:rFonts w:hint="eastAsia" w:ascii="仿宋" w:hAnsi="Times New Roman" w:eastAsia="Times New Roman" w:cs="Times New Roman"/>
                                <w:b/>
                                <w:bCs/>
                                <w:lang w:val="en-US" w:eastAsia="zh-CN"/>
                              </w:rPr>
                              <w:t>Network Port 1</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5.8pt;margin-top:6.6pt;height:72pt;width:72pt;z-index:251667456;mso-width-relative:page;mso-height-relative:page;" filled="f" stroked="f" coordsize="21600,21600" o:gfxdata="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Wpz89UAAAAKAQAADwAAAAAAAAABACAA&#10;AAAiAAAAZHJzL2Rvd25yZXYueG1sUEsBAhQAFAAAAAgAh07iQIbFDkBJAgAAfwQAAA4AAAAAAAAA&#10;AQAgAAAAJAEAAGRycy9lMm9Eb2MueG1sUEsFBgAAAAAGAAYAWQEAAN8FAAAAAA==&#10;">
                <v:fill on="f" focussize="0,0"/>
                <v:stroke on="f" weight="0.5pt"/>
                <v:imagedata o:title=""/>
                <o:lock v:ext="edit" aspectratio="f"/>
                <v:textbox style="mso-fit-shape-to-text:t;">
                  <w:txbxContent>
                    <w:p w14:paraId="124763A4">
                      <w:pPr>
                        <w:rPr>
                          <w:rFonts w:hint="eastAsia" w:ascii="仿宋" w:hAnsi="仿宋" w:eastAsia="仿宋" w:cs="仿宋"/>
                          <w:b/>
                          <w:bCs/>
                          <w:lang w:val="en-US" w:eastAsia="zh-CN"/>
                        </w:rPr>
                      </w:pPr>
                      <w:r>
                        <w:rPr>
                          <w:rFonts w:hint="eastAsia" w:ascii="仿宋" w:hAnsi="Times New Roman" w:eastAsia="Times New Roman" w:cs="Times New Roman"/>
                          <w:b/>
                          <w:bCs/>
                          <w:lang w:val="en-US" w:eastAsia="zh-CN"/>
                        </w:rPr>
                        <w:t>Network Port 1</w:t>
                      </w:r>
                    </w:p>
                  </w:txbxContent>
                </v:textbox>
              </v:shape>
            </w:pict>
          </mc:Fallback>
        </mc:AlternateContent>
      </w:r>
      <w:r>
        <w:rPr>
          <w:rFonts w:hint="default" w:ascii="Helvetica Regular" w:hAnsi="Helvetica Regular" w:eastAsia="仿宋" w:cs="Helvetica Regular"/>
          <w:sz w:val="20"/>
        </w:rPr>
        <mc:AlternateContent>
          <mc:Choice Requires="wps">
            <w:drawing>
              <wp:anchor distT="0" distB="0" distL="114300" distR="114300" simplePos="0" relativeHeight="251664384" behindDoc="0" locked="0" layoutInCell="1" allowOverlap="1">
                <wp:simplePos x="0" y="0"/>
                <wp:positionH relativeFrom="column">
                  <wp:posOffset>697865</wp:posOffset>
                </wp:positionH>
                <wp:positionV relativeFrom="paragraph">
                  <wp:posOffset>116205</wp:posOffset>
                </wp:positionV>
                <wp:extent cx="914400" cy="914400"/>
                <wp:effectExtent l="0" t="0" r="0" b="0"/>
                <wp:wrapNone/>
                <wp:docPr id="18" name="文本框 18"/>
                <wp:cNvGraphicFramePr/>
                <a:graphic xmlns:a="http://schemas.openxmlformats.org/drawingml/2006/main">
                  <a:graphicData uri="http://schemas.microsoft.com/office/word/2010/wordprocessingShape">
                    <wps:wsp>
                      <wps:cNvSpPr txBox="1"/>
                      <wps:spPr>
                        <a:xfrm>
                          <a:off x="1991360" y="714819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E19E77">
                            <w:pPr>
                              <w:rPr>
                                <w:rFonts w:hint="default" w:ascii="仿宋" w:hAnsi="仿宋" w:eastAsia="仿宋" w:cs="仿宋"/>
                                <w:b/>
                                <w:bCs/>
                                <w:sz w:val="21"/>
                                <w:szCs w:val="21"/>
                                <w:lang w:val="en-US" w:eastAsia="zh-CN"/>
                              </w:rPr>
                            </w:pPr>
                            <w:r>
                              <w:rPr>
                                <w:rFonts w:hint="eastAsia" w:ascii="仿宋" w:hAnsi="Times New Roman" w:eastAsia="Times New Roman" w:cs="Times New Roman"/>
                                <w:b/>
                                <w:bCs/>
                                <w:sz w:val="21"/>
                                <w:szCs w:val="21"/>
                                <w:lang w:val="en-US" w:eastAsia="zh-CN"/>
                              </w:rPr>
                              <w:t>Port 2</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54.95pt;margin-top:9.15pt;height:72pt;width:72pt;z-index:251664384;mso-width-relative:page;mso-height-relative:page;" filled="f" stroked="f" coordsize="21600,21600" o:gfxdata="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ARLlNUAAAAKAQAADwAAAAAAAAABACAA&#10;AAAiAAAAZHJzL2Rvd25yZXYueG1sUEsBAhQAFAAAAAgAh07iQAqS9ctJAgAAfwQAAA4AAAAAAAAA&#10;AQAgAAAAJAEAAGRycy9lMm9Eb2MueG1sUEsFBgAAAAAGAAYAWQEAAN8FAAAAAA==&#10;">
                <v:fill on="f" focussize="0,0"/>
                <v:stroke on="f" weight="0.5pt"/>
                <v:imagedata o:title=""/>
                <o:lock v:ext="edit" aspectratio="f"/>
                <v:textbox style="mso-fit-shape-to-text:t;">
                  <w:txbxContent>
                    <w:p w14:paraId="54E19E77">
                      <w:pPr>
                        <w:rPr>
                          <w:rFonts w:hint="default" w:ascii="仿宋" w:hAnsi="仿宋" w:eastAsia="仿宋" w:cs="仿宋"/>
                          <w:b/>
                          <w:bCs/>
                          <w:sz w:val="21"/>
                          <w:szCs w:val="21"/>
                          <w:lang w:val="en-US" w:eastAsia="zh-CN"/>
                        </w:rPr>
                      </w:pPr>
                      <w:r>
                        <w:rPr>
                          <w:rFonts w:hint="eastAsia" w:ascii="仿宋" w:hAnsi="Times New Roman" w:eastAsia="Times New Roman" w:cs="Times New Roman"/>
                          <w:b/>
                          <w:bCs/>
                          <w:sz w:val="21"/>
                          <w:szCs w:val="21"/>
                          <w:lang w:val="en-US" w:eastAsia="zh-CN"/>
                        </w:rPr>
                        <w:t>Port 2</w:t>
                      </w:r>
                    </w:p>
                  </w:txbxContent>
                </v:textbox>
              </v:shape>
            </w:pict>
          </mc:Fallback>
        </mc:AlternateContent>
      </w:r>
    </w:p>
    <w:p w14:paraId="11ECCAD1">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r>
        <w:rPr>
          <w:rFonts w:hint="default" w:ascii="Helvetica Regular" w:hAnsi="Helvetica Regular" w:eastAsia="仿宋" w:cs="Helvetica Regular"/>
          <w:sz w:val="20"/>
        </w:rPr>
        <mc:AlternateContent>
          <mc:Choice Requires="wps">
            <w:drawing>
              <wp:anchor distT="0" distB="0" distL="114300" distR="114300" simplePos="0" relativeHeight="251666432" behindDoc="0" locked="0" layoutInCell="1" allowOverlap="1">
                <wp:simplePos x="0" y="0"/>
                <wp:positionH relativeFrom="column">
                  <wp:posOffset>2132330</wp:posOffset>
                </wp:positionH>
                <wp:positionV relativeFrom="paragraph">
                  <wp:posOffset>60325</wp:posOffset>
                </wp:positionV>
                <wp:extent cx="494665" cy="5080"/>
                <wp:effectExtent l="15875" t="15875" r="22860" b="17145"/>
                <wp:wrapNone/>
                <wp:docPr id="20" name="直接连接符 20"/>
                <wp:cNvGraphicFramePr/>
                <a:graphic xmlns:a="http://schemas.openxmlformats.org/drawingml/2006/main">
                  <a:graphicData uri="http://schemas.microsoft.com/office/word/2010/wordprocessingShape">
                    <wps:wsp>
                      <wps:cNvCnPr/>
                      <wps:spPr>
                        <a:xfrm flipV="1">
                          <a:off x="3275330" y="7146925"/>
                          <a:ext cx="494665" cy="508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67.9pt;margin-top:4.75pt;height:0.4pt;width:38.95pt;z-index:251666432;mso-width-relative:page;mso-height-relative:page;" filled="f" stroked="t" coordsize="21600,21600" o:gfxdata="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jZTVfYAAAA&#10;CAEAAA8AAAAAAAAAAQAgAAAAIgAAAGRycy9kb3ducmV2LnhtbFBLAQIUABQAAAAIAIdO4kApsO1M&#10;5AEAAI8DAAAOAAAAAAAAAAEAIAAAACcBAABkcnMvZTJvRG9jLnhtbFBLBQYAAAAABgAGAFkBAAB9&#10;BQAAAAA=&#10;">
                <v:fill on="f" focussize="0,0"/>
                <v:stroke weight="2.5pt" color="#4874CB [3204]" joinstyle="round" endcap="round"/>
                <v:imagedata o:title=""/>
                <o:lock v:ext="edit" aspectratio="f"/>
              </v:line>
            </w:pict>
          </mc:Fallback>
        </mc:AlternateContent>
      </w:r>
      <w:r>
        <w:rPr>
          <w:rFonts w:hint="default" w:ascii="Helvetica Regular" w:hAnsi="Helvetica Regular" w:eastAsia="仿宋" w:cs="Helvetica Regular"/>
          <w:sz w:val="20"/>
        </w:rPr>
        <mc:AlternateContent>
          <mc:Choice Requires="wps">
            <w:drawing>
              <wp:anchor distT="0" distB="0" distL="114300" distR="114300" simplePos="0" relativeHeight="251663360" behindDoc="0" locked="0" layoutInCell="1" allowOverlap="1">
                <wp:simplePos x="0" y="0"/>
                <wp:positionH relativeFrom="column">
                  <wp:posOffset>1195705</wp:posOffset>
                </wp:positionH>
                <wp:positionV relativeFrom="paragraph">
                  <wp:posOffset>54610</wp:posOffset>
                </wp:positionV>
                <wp:extent cx="452120" cy="0"/>
                <wp:effectExtent l="0" t="6350" r="5080" b="7620"/>
                <wp:wrapNone/>
                <wp:docPr id="17" name="直接连接符 17"/>
                <wp:cNvGraphicFramePr/>
                <a:graphic xmlns:a="http://schemas.openxmlformats.org/drawingml/2006/main">
                  <a:graphicData uri="http://schemas.microsoft.com/office/word/2010/wordprocessingShape">
                    <wps:wsp>
                      <wps:cNvCnPr/>
                      <wps:spPr>
                        <a:xfrm flipH="1">
                          <a:off x="2338705" y="7141210"/>
                          <a:ext cx="452120" cy="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94.15pt;margin-top:4.3pt;height:0pt;width:35.6pt;z-index:251663360;mso-width-relative:page;mso-height-relative:page;" filled="f" stroked="t" coordsize="21600,21600" o:gfxdata="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HBG5N1QAAAAcBAAAPAAAA&#10;AAAAAAEAIAAAACIAAABkcnMvZG93bnJldi54bWxQSwECFAAUAAAACACHTuJAE6PGKN8BAACMAwAA&#10;DgAAAAAAAAABACAAAAAkAQAAZHJzL2Uyb0RvYy54bWxQSwUGAAAAAAYABgBZAQAAdQUAAAAA&#10;">
                <v:fill on="f" focussize="0,0"/>
                <v:stroke weight="2.5pt" color="#4874CB [3204]" joinstyle="round" endcap="round"/>
                <v:imagedata o:title=""/>
                <o:lock v:ext="edit" aspectratio="f"/>
              </v:line>
            </w:pict>
          </mc:Fallback>
        </mc:AlternateContent>
      </w:r>
    </w:p>
    <w:p w14:paraId="54A7D474">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348D2419">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51C1489B">
      <w:pPr>
        <w:pStyle w:val="4"/>
        <w:widowControl/>
        <w:spacing w:after="120"/>
        <w:ind w:left="560" w:hanging="560"/>
        <w:jc w:val="left"/>
        <w:rPr>
          <w:rFonts w:hint="default" w:ascii="Helvetica Regular" w:hAnsi="Helvetica Regular" w:eastAsia="仿宋" w:cs="Helvetica Regular"/>
          <w:kern w:val="0"/>
          <w:szCs w:val="20"/>
          <w:lang w:val="en-US" w:eastAsia="zh-CN"/>
        </w:rPr>
      </w:pPr>
      <w:r>
        <w:rPr>
          <w:rFonts w:hint="default" w:ascii="Helvetica Regular" w:hAnsi="Helvetica Regular" w:eastAsia="Times New Roman" w:cs="Helvetica Regular"/>
          <w:kern w:val="0"/>
          <w:szCs w:val="20"/>
          <w:lang w:val="en-US" w:eastAsia="zh-CN"/>
        </w:rPr>
        <w:t>Power port pin definition</w:t>
      </w:r>
    </w:p>
    <w:tbl>
      <w:tblPr>
        <w:tblStyle w:val="12"/>
        <w:tblpPr w:leftFromText="180" w:rightFromText="180" w:vertAnchor="text" w:horzAnchor="page" w:tblpX="3103" w:tblpY="2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406"/>
        <w:gridCol w:w="2493"/>
      </w:tblGrid>
      <w:tr w14:paraId="6E52B44C">
        <w:tc>
          <w:tcPr>
            <w:tcW w:w="1482" w:type="dxa"/>
            <w:tcBorders>
              <w:top w:val="single" w:color="auto" w:sz="4" w:space="0"/>
              <w:left w:val="single" w:color="auto" w:sz="4" w:space="0"/>
              <w:bottom w:val="single" w:color="auto" w:sz="4" w:space="0"/>
              <w:right w:val="single" w:color="auto" w:sz="4" w:space="0"/>
            </w:tcBorders>
            <w:shd w:val="clear" w:color="auto" w:fill="4874CB" w:themeFill="accent1"/>
          </w:tcPr>
          <w:p w14:paraId="609C277E">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Pin</w:t>
            </w:r>
          </w:p>
        </w:tc>
        <w:tc>
          <w:tcPr>
            <w:tcW w:w="2406" w:type="dxa"/>
            <w:tcBorders>
              <w:top w:val="single" w:color="auto" w:sz="4" w:space="0"/>
              <w:left w:val="single" w:color="auto" w:sz="4" w:space="0"/>
              <w:bottom w:val="single" w:color="auto" w:sz="4" w:space="0"/>
              <w:right w:val="single" w:color="auto" w:sz="4" w:space="0"/>
            </w:tcBorders>
            <w:shd w:val="clear" w:color="auto" w:fill="4874CB" w:themeFill="accent1"/>
          </w:tcPr>
          <w:p w14:paraId="5B5C2435">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Signal</w:t>
            </w:r>
          </w:p>
        </w:tc>
        <w:tc>
          <w:tcPr>
            <w:tcW w:w="2493" w:type="dxa"/>
            <w:tcBorders>
              <w:top w:val="single" w:color="auto" w:sz="4" w:space="0"/>
              <w:left w:val="single" w:color="auto" w:sz="4" w:space="0"/>
              <w:bottom w:val="single" w:color="auto" w:sz="4" w:space="0"/>
              <w:right w:val="single" w:color="auto" w:sz="4" w:space="0"/>
            </w:tcBorders>
            <w:shd w:val="clear" w:color="auto" w:fill="4874CB" w:themeFill="accent1"/>
          </w:tcPr>
          <w:p w14:paraId="7CC8856E">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Voltage</w:t>
            </w:r>
          </w:p>
        </w:tc>
      </w:tr>
      <w:tr w14:paraId="41311E10">
        <w:tc>
          <w:tcPr>
            <w:tcW w:w="1482" w:type="dxa"/>
            <w:tcBorders>
              <w:top w:val="single" w:color="auto" w:sz="4" w:space="0"/>
              <w:left w:val="single" w:color="auto" w:sz="4" w:space="0"/>
              <w:bottom w:val="single" w:color="auto" w:sz="4" w:space="0"/>
              <w:right w:val="single" w:color="auto" w:sz="4" w:space="0"/>
            </w:tcBorders>
            <w:shd w:val="clear" w:color="auto" w:fill="EDF1F9"/>
          </w:tcPr>
          <w:p w14:paraId="33580EDB">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P1</w:t>
            </w:r>
          </w:p>
        </w:tc>
        <w:tc>
          <w:tcPr>
            <w:tcW w:w="2406" w:type="dxa"/>
            <w:tcBorders>
              <w:top w:val="single" w:color="auto" w:sz="4" w:space="0"/>
              <w:left w:val="single" w:color="auto" w:sz="4" w:space="0"/>
              <w:bottom w:val="single" w:color="auto" w:sz="4" w:space="0"/>
              <w:right w:val="single" w:color="auto" w:sz="4" w:space="0"/>
            </w:tcBorders>
            <w:shd w:val="clear" w:color="auto" w:fill="EDF1F9"/>
          </w:tcPr>
          <w:p w14:paraId="3CC7962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UART_TX</w:t>
            </w:r>
          </w:p>
        </w:tc>
        <w:tc>
          <w:tcPr>
            <w:tcW w:w="2493" w:type="dxa"/>
            <w:tcBorders>
              <w:top w:val="single" w:color="auto" w:sz="4" w:space="0"/>
              <w:left w:val="single" w:color="auto" w:sz="4" w:space="0"/>
              <w:bottom w:val="single" w:color="auto" w:sz="4" w:space="0"/>
              <w:right w:val="single" w:color="auto" w:sz="4" w:space="0"/>
            </w:tcBorders>
            <w:shd w:val="clear" w:color="auto" w:fill="EDF1F9"/>
          </w:tcPr>
          <w:p w14:paraId="00BB3E39">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3.3 V</w:t>
            </w:r>
          </w:p>
        </w:tc>
      </w:tr>
      <w:tr w14:paraId="0009735B">
        <w:tc>
          <w:tcPr>
            <w:tcW w:w="1482" w:type="dxa"/>
            <w:tcBorders>
              <w:top w:val="single" w:color="auto" w:sz="4" w:space="0"/>
              <w:left w:val="single" w:color="auto" w:sz="4" w:space="0"/>
              <w:bottom w:val="single" w:color="auto" w:sz="4" w:space="0"/>
              <w:right w:val="single" w:color="auto" w:sz="4" w:space="0"/>
            </w:tcBorders>
            <w:shd w:val="clear" w:color="auto" w:fill="EDF1F9"/>
          </w:tcPr>
          <w:p w14:paraId="4C37FB3F">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P2</w:t>
            </w:r>
          </w:p>
        </w:tc>
        <w:tc>
          <w:tcPr>
            <w:tcW w:w="2406" w:type="dxa"/>
            <w:tcBorders>
              <w:top w:val="single" w:color="auto" w:sz="4" w:space="0"/>
              <w:left w:val="single" w:color="auto" w:sz="4" w:space="0"/>
              <w:bottom w:val="single" w:color="auto" w:sz="4" w:space="0"/>
              <w:right w:val="single" w:color="auto" w:sz="4" w:space="0"/>
            </w:tcBorders>
            <w:shd w:val="clear" w:color="auto" w:fill="EDF1F9"/>
          </w:tcPr>
          <w:p w14:paraId="2DB1E2BC">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UART_RX</w:t>
            </w:r>
          </w:p>
        </w:tc>
        <w:tc>
          <w:tcPr>
            <w:tcW w:w="2493" w:type="dxa"/>
            <w:tcBorders>
              <w:top w:val="single" w:color="auto" w:sz="4" w:space="0"/>
              <w:left w:val="single" w:color="auto" w:sz="4" w:space="0"/>
              <w:bottom w:val="single" w:color="auto" w:sz="4" w:space="0"/>
              <w:right w:val="single" w:color="auto" w:sz="4" w:space="0"/>
            </w:tcBorders>
            <w:shd w:val="clear" w:color="auto" w:fill="EDF1F9"/>
          </w:tcPr>
          <w:p w14:paraId="328AA665">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3.3 V</w:t>
            </w:r>
          </w:p>
        </w:tc>
      </w:tr>
      <w:tr w14:paraId="2FC9DB6C">
        <w:tc>
          <w:tcPr>
            <w:tcW w:w="1482" w:type="dxa"/>
            <w:tcBorders>
              <w:top w:val="single" w:color="auto" w:sz="4" w:space="0"/>
              <w:left w:val="single" w:color="auto" w:sz="4" w:space="0"/>
              <w:bottom w:val="single" w:color="auto" w:sz="4" w:space="0"/>
              <w:right w:val="single" w:color="auto" w:sz="4" w:space="0"/>
            </w:tcBorders>
            <w:shd w:val="clear" w:color="auto" w:fill="EDF1F9"/>
          </w:tcPr>
          <w:p w14:paraId="1E2FED8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P3</w:t>
            </w:r>
          </w:p>
        </w:tc>
        <w:tc>
          <w:tcPr>
            <w:tcW w:w="2406" w:type="dxa"/>
            <w:tcBorders>
              <w:top w:val="single" w:color="auto" w:sz="4" w:space="0"/>
              <w:left w:val="single" w:color="auto" w:sz="4" w:space="0"/>
              <w:bottom w:val="single" w:color="auto" w:sz="4" w:space="0"/>
              <w:right w:val="single" w:color="auto" w:sz="4" w:space="0"/>
            </w:tcBorders>
            <w:shd w:val="clear" w:color="auto" w:fill="EDF1F9"/>
          </w:tcPr>
          <w:p w14:paraId="7498847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GND</w:t>
            </w:r>
          </w:p>
        </w:tc>
        <w:tc>
          <w:tcPr>
            <w:tcW w:w="2493" w:type="dxa"/>
            <w:tcBorders>
              <w:top w:val="single" w:color="auto" w:sz="4" w:space="0"/>
              <w:left w:val="single" w:color="auto" w:sz="4" w:space="0"/>
              <w:bottom w:val="single" w:color="auto" w:sz="4" w:space="0"/>
              <w:right w:val="single" w:color="auto" w:sz="4" w:space="0"/>
            </w:tcBorders>
            <w:shd w:val="clear" w:color="auto" w:fill="EDF1F9"/>
          </w:tcPr>
          <w:p w14:paraId="1BB2E811">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GND</w:t>
            </w:r>
          </w:p>
        </w:tc>
      </w:tr>
      <w:tr w14:paraId="5786DBFA">
        <w:tc>
          <w:tcPr>
            <w:tcW w:w="1482" w:type="dxa"/>
            <w:tcBorders>
              <w:top w:val="single" w:color="auto" w:sz="4" w:space="0"/>
              <w:left w:val="single" w:color="auto" w:sz="4" w:space="0"/>
              <w:bottom w:val="single" w:color="auto" w:sz="4" w:space="0"/>
              <w:right w:val="single" w:color="auto" w:sz="4" w:space="0"/>
            </w:tcBorders>
            <w:shd w:val="clear" w:color="auto" w:fill="EDF1F9"/>
          </w:tcPr>
          <w:p w14:paraId="4031B260">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P4</w:t>
            </w:r>
          </w:p>
        </w:tc>
        <w:tc>
          <w:tcPr>
            <w:tcW w:w="2406" w:type="dxa"/>
            <w:tcBorders>
              <w:top w:val="single" w:color="auto" w:sz="4" w:space="0"/>
              <w:left w:val="single" w:color="auto" w:sz="4" w:space="0"/>
              <w:bottom w:val="single" w:color="auto" w:sz="4" w:space="0"/>
              <w:right w:val="single" w:color="auto" w:sz="4" w:space="0"/>
            </w:tcBorders>
            <w:shd w:val="clear" w:color="auto" w:fill="EDF1F9"/>
          </w:tcPr>
          <w:p w14:paraId="6202DAA4">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VCC</w:t>
            </w:r>
          </w:p>
        </w:tc>
        <w:tc>
          <w:tcPr>
            <w:tcW w:w="2493" w:type="dxa"/>
            <w:tcBorders>
              <w:top w:val="single" w:color="auto" w:sz="4" w:space="0"/>
              <w:left w:val="single" w:color="auto" w:sz="4" w:space="0"/>
              <w:bottom w:val="single" w:color="auto" w:sz="4" w:space="0"/>
              <w:right w:val="single" w:color="auto" w:sz="4" w:space="0"/>
            </w:tcBorders>
            <w:shd w:val="clear" w:color="auto" w:fill="EDF1F9"/>
          </w:tcPr>
          <w:p w14:paraId="63436D5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12V+</w:t>
            </w:r>
          </w:p>
        </w:tc>
      </w:tr>
    </w:tbl>
    <w:p w14:paraId="38CACD60">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p w14:paraId="0A7ABC60">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6551821A">
      <w:pPr>
        <w:pStyle w:val="4"/>
        <w:widowControl/>
        <w:spacing w:after="120"/>
        <w:ind w:left="560" w:hanging="560"/>
        <w:jc w:val="left"/>
        <w:rPr>
          <w:rFonts w:hint="default" w:ascii="Helvetica Regular" w:hAnsi="Helvetica Regular" w:eastAsia="仿宋" w:cs="Helvetica Regular"/>
          <w:kern w:val="0"/>
          <w:szCs w:val="20"/>
          <w:lang w:val="en-US" w:eastAsia="zh-CN"/>
        </w:rPr>
      </w:pPr>
      <w:r>
        <w:rPr>
          <w:rFonts w:hint="default" w:ascii="Helvetica Regular" w:hAnsi="Helvetica Regular" w:eastAsia="Times New Roman" w:cs="Helvetica Regular"/>
          <w:kern w:val="0"/>
          <w:szCs w:val="20"/>
          <w:lang w:val="en-US" w:eastAsia="zh-CN"/>
        </w:rPr>
        <w:t>Port 1 pin definition</w:t>
      </w:r>
    </w:p>
    <w:tbl>
      <w:tblPr>
        <w:tblStyle w:val="12"/>
        <w:tblpPr w:leftFromText="180" w:rightFromText="180" w:vertAnchor="text" w:horzAnchor="page" w:tblpX="3103" w:tblpY="2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406"/>
        <w:gridCol w:w="2493"/>
      </w:tblGrid>
      <w:tr w14:paraId="742DC34A">
        <w:tc>
          <w:tcPr>
            <w:tcW w:w="1482" w:type="dxa"/>
            <w:tcBorders>
              <w:top w:val="single" w:color="auto" w:sz="4" w:space="0"/>
              <w:left w:val="single" w:color="auto" w:sz="4" w:space="0"/>
              <w:bottom w:val="single" w:color="auto" w:sz="4" w:space="0"/>
              <w:right w:val="single" w:color="auto" w:sz="4" w:space="0"/>
            </w:tcBorders>
            <w:shd w:val="clear" w:color="auto" w:fill="4874CB" w:themeFill="accent1"/>
          </w:tcPr>
          <w:p w14:paraId="31A44F31">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Pin</w:t>
            </w:r>
          </w:p>
        </w:tc>
        <w:tc>
          <w:tcPr>
            <w:tcW w:w="2406" w:type="dxa"/>
            <w:tcBorders>
              <w:top w:val="single" w:color="auto" w:sz="4" w:space="0"/>
              <w:left w:val="single" w:color="auto" w:sz="4" w:space="0"/>
              <w:bottom w:val="single" w:color="auto" w:sz="4" w:space="0"/>
              <w:right w:val="single" w:color="auto" w:sz="4" w:space="0"/>
            </w:tcBorders>
            <w:shd w:val="clear" w:color="auto" w:fill="4874CB" w:themeFill="accent1"/>
          </w:tcPr>
          <w:p w14:paraId="563E2DEC">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Signal</w:t>
            </w:r>
          </w:p>
        </w:tc>
        <w:tc>
          <w:tcPr>
            <w:tcW w:w="2493" w:type="dxa"/>
            <w:tcBorders>
              <w:top w:val="single" w:color="auto" w:sz="4" w:space="0"/>
              <w:left w:val="single" w:color="auto" w:sz="4" w:space="0"/>
              <w:bottom w:val="single" w:color="auto" w:sz="4" w:space="0"/>
              <w:right w:val="single" w:color="auto" w:sz="4" w:space="0"/>
            </w:tcBorders>
            <w:shd w:val="clear" w:color="auto" w:fill="4874CB" w:themeFill="accent1"/>
          </w:tcPr>
          <w:p w14:paraId="28365D0A">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Voltage</w:t>
            </w:r>
          </w:p>
        </w:tc>
      </w:tr>
      <w:tr w14:paraId="1A66DD82">
        <w:tc>
          <w:tcPr>
            <w:tcW w:w="1482" w:type="dxa"/>
            <w:tcBorders>
              <w:top w:val="single" w:color="auto" w:sz="4" w:space="0"/>
              <w:left w:val="single" w:color="auto" w:sz="4" w:space="0"/>
              <w:bottom w:val="single" w:color="auto" w:sz="4" w:space="0"/>
              <w:right w:val="single" w:color="auto" w:sz="4" w:space="0"/>
            </w:tcBorders>
            <w:shd w:val="clear" w:color="auto" w:fill="EDF1F9"/>
            <w:vAlign w:val="top"/>
          </w:tcPr>
          <w:p w14:paraId="797AD4CD">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P1</w:t>
            </w:r>
          </w:p>
        </w:tc>
        <w:tc>
          <w:tcPr>
            <w:tcW w:w="2406" w:type="dxa"/>
            <w:tcBorders>
              <w:top w:val="single" w:color="auto" w:sz="4" w:space="0"/>
              <w:left w:val="single" w:color="auto" w:sz="4" w:space="0"/>
              <w:bottom w:val="single" w:color="auto" w:sz="4" w:space="0"/>
              <w:right w:val="single" w:color="auto" w:sz="4" w:space="0"/>
            </w:tcBorders>
            <w:shd w:val="clear" w:color="auto" w:fill="EDF1F9"/>
            <w:vAlign w:val="bottom"/>
          </w:tcPr>
          <w:p w14:paraId="3DFBE5CA">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TX-</w:t>
            </w:r>
          </w:p>
        </w:tc>
        <w:tc>
          <w:tcPr>
            <w:tcW w:w="2493" w:type="dxa"/>
            <w:tcBorders>
              <w:top w:val="single" w:color="auto" w:sz="4" w:space="0"/>
              <w:left w:val="single" w:color="auto" w:sz="4" w:space="0"/>
              <w:bottom w:val="single" w:color="auto" w:sz="4" w:space="0"/>
              <w:right w:val="single" w:color="auto" w:sz="4" w:space="0"/>
            </w:tcBorders>
            <w:shd w:val="clear" w:color="auto" w:fill="EDF1F9"/>
            <w:vAlign w:val="bottom"/>
          </w:tcPr>
          <w:p w14:paraId="78706F30">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Default</w:t>
            </w:r>
          </w:p>
        </w:tc>
      </w:tr>
      <w:tr w14:paraId="38ED11BE">
        <w:tc>
          <w:tcPr>
            <w:tcW w:w="1482" w:type="dxa"/>
            <w:tcBorders>
              <w:top w:val="single" w:color="auto" w:sz="4" w:space="0"/>
              <w:left w:val="single" w:color="auto" w:sz="4" w:space="0"/>
              <w:bottom w:val="single" w:color="auto" w:sz="4" w:space="0"/>
              <w:right w:val="single" w:color="auto" w:sz="4" w:space="0"/>
            </w:tcBorders>
            <w:shd w:val="clear" w:color="auto" w:fill="EDF1F9"/>
            <w:vAlign w:val="top"/>
          </w:tcPr>
          <w:p w14:paraId="5EAE93C9">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P2</w:t>
            </w:r>
          </w:p>
        </w:tc>
        <w:tc>
          <w:tcPr>
            <w:tcW w:w="2406" w:type="dxa"/>
            <w:tcBorders>
              <w:top w:val="single" w:color="auto" w:sz="4" w:space="0"/>
              <w:left w:val="single" w:color="auto" w:sz="4" w:space="0"/>
              <w:bottom w:val="single" w:color="auto" w:sz="4" w:space="0"/>
              <w:right w:val="single" w:color="auto" w:sz="4" w:space="0"/>
            </w:tcBorders>
            <w:shd w:val="clear" w:color="auto" w:fill="EDF1F9"/>
            <w:vAlign w:val="bottom"/>
          </w:tcPr>
          <w:p w14:paraId="10BB1092">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TX+</w:t>
            </w:r>
          </w:p>
        </w:tc>
        <w:tc>
          <w:tcPr>
            <w:tcW w:w="2493" w:type="dxa"/>
            <w:tcBorders>
              <w:top w:val="single" w:color="auto" w:sz="4" w:space="0"/>
              <w:left w:val="single" w:color="auto" w:sz="4" w:space="0"/>
              <w:bottom w:val="single" w:color="auto" w:sz="4" w:space="0"/>
              <w:right w:val="single" w:color="auto" w:sz="4" w:space="0"/>
            </w:tcBorders>
            <w:shd w:val="clear" w:color="auto" w:fill="EDF1F9"/>
            <w:vAlign w:val="bottom"/>
          </w:tcPr>
          <w:p w14:paraId="050DE1A2">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Default</w:t>
            </w:r>
          </w:p>
        </w:tc>
      </w:tr>
      <w:tr w14:paraId="4E46B242">
        <w:tc>
          <w:tcPr>
            <w:tcW w:w="1482" w:type="dxa"/>
            <w:tcBorders>
              <w:top w:val="single" w:color="auto" w:sz="4" w:space="0"/>
              <w:left w:val="single" w:color="auto" w:sz="4" w:space="0"/>
              <w:bottom w:val="single" w:color="auto" w:sz="4" w:space="0"/>
              <w:right w:val="single" w:color="auto" w:sz="4" w:space="0"/>
            </w:tcBorders>
            <w:shd w:val="clear" w:color="auto" w:fill="EDF1F9"/>
            <w:vAlign w:val="top"/>
          </w:tcPr>
          <w:p w14:paraId="72EAD54E">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P3</w:t>
            </w:r>
          </w:p>
        </w:tc>
        <w:tc>
          <w:tcPr>
            <w:tcW w:w="2406" w:type="dxa"/>
            <w:tcBorders>
              <w:top w:val="single" w:color="auto" w:sz="4" w:space="0"/>
              <w:left w:val="single" w:color="auto" w:sz="4" w:space="0"/>
              <w:bottom w:val="single" w:color="auto" w:sz="4" w:space="0"/>
              <w:right w:val="single" w:color="auto" w:sz="4" w:space="0"/>
            </w:tcBorders>
            <w:shd w:val="clear" w:color="auto" w:fill="EDF1F9"/>
            <w:vAlign w:val="bottom"/>
          </w:tcPr>
          <w:p w14:paraId="03358AC0">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RX-</w:t>
            </w:r>
          </w:p>
        </w:tc>
        <w:tc>
          <w:tcPr>
            <w:tcW w:w="2493" w:type="dxa"/>
            <w:tcBorders>
              <w:top w:val="single" w:color="auto" w:sz="4" w:space="0"/>
              <w:left w:val="single" w:color="auto" w:sz="4" w:space="0"/>
              <w:bottom w:val="single" w:color="auto" w:sz="4" w:space="0"/>
              <w:right w:val="single" w:color="auto" w:sz="4" w:space="0"/>
            </w:tcBorders>
            <w:shd w:val="clear" w:color="auto" w:fill="EDF1F9"/>
            <w:vAlign w:val="bottom"/>
          </w:tcPr>
          <w:p w14:paraId="3DFCBF72">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Default</w:t>
            </w:r>
          </w:p>
        </w:tc>
      </w:tr>
      <w:tr w14:paraId="1BF5402C">
        <w:tc>
          <w:tcPr>
            <w:tcW w:w="1482" w:type="dxa"/>
            <w:tcBorders>
              <w:top w:val="single" w:color="auto" w:sz="4" w:space="0"/>
              <w:left w:val="single" w:color="auto" w:sz="4" w:space="0"/>
              <w:bottom w:val="single" w:color="auto" w:sz="4" w:space="0"/>
              <w:right w:val="single" w:color="auto" w:sz="4" w:space="0"/>
            </w:tcBorders>
            <w:shd w:val="clear" w:color="auto" w:fill="EDF1F9"/>
            <w:vAlign w:val="top"/>
          </w:tcPr>
          <w:p w14:paraId="6A335CBA">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P4</w:t>
            </w:r>
          </w:p>
        </w:tc>
        <w:tc>
          <w:tcPr>
            <w:tcW w:w="2406" w:type="dxa"/>
            <w:tcBorders>
              <w:top w:val="single" w:color="auto" w:sz="4" w:space="0"/>
              <w:left w:val="single" w:color="auto" w:sz="4" w:space="0"/>
              <w:bottom w:val="single" w:color="auto" w:sz="4" w:space="0"/>
              <w:right w:val="single" w:color="auto" w:sz="4" w:space="0"/>
            </w:tcBorders>
            <w:shd w:val="clear" w:color="auto" w:fill="EDF1F9"/>
            <w:vAlign w:val="bottom"/>
          </w:tcPr>
          <w:p w14:paraId="0A917954">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RX+</w:t>
            </w:r>
          </w:p>
        </w:tc>
        <w:tc>
          <w:tcPr>
            <w:tcW w:w="2493" w:type="dxa"/>
            <w:tcBorders>
              <w:top w:val="single" w:color="auto" w:sz="4" w:space="0"/>
              <w:left w:val="single" w:color="auto" w:sz="4" w:space="0"/>
              <w:bottom w:val="single" w:color="auto" w:sz="4" w:space="0"/>
              <w:right w:val="single" w:color="auto" w:sz="4" w:space="0"/>
            </w:tcBorders>
            <w:shd w:val="clear" w:color="auto" w:fill="EDF1F9"/>
            <w:vAlign w:val="bottom"/>
          </w:tcPr>
          <w:p w14:paraId="329ABB58">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Default</w:t>
            </w:r>
          </w:p>
        </w:tc>
      </w:tr>
    </w:tbl>
    <w:p w14:paraId="18F2B428">
      <w:pPr>
        <w:pStyle w:val="16"/>
        <w:widowControl/>
        <w:numPr>
          <w:ilvl w:val="0"/>
          <w:numId w:val="0"/>
        </w:numPr>
        <w:spacing w:before="120" w:after="120"/>
        <w:ind w:right="210" w:rightChars="100"/>
        <w:contextualSpacing/>
        <w:jc w:val="both"/>
        <w:rPr>
          <w:rFonts w:hint="default" w:ascii="Helvetica Regular" w:hAnsi="Helvetica Regular" w:eastAsia="仿宋" w:cs="Helvetica Regular"/>
          <w:b w:val="0"/>
          <w:i w:val="0"/>
          <w:color w:val="auto"/>
          <w:kern w:val="0"/>
          <w:sz w:val="20"/>
          <w:szCs w:val="20"/>
          <w:vertAlign w:val="baseline"/>
          <w:lang w:val="en-US" w:eastAsia="zh-CN"/>
        </w:rPr>
      </w:pPr>
    </w:p>
    <w:p w14:paraId="5677C8C8">
      <w:pPr>
        <w:pStyle w:val="16"/>
        <w:widowControl/>
        <w:numPr>
          <w:ilvl w:val="0"/>
          <w:numId w:val="0"/>
        </w:numPr>
        <w:spacing w:before="120" w:after="120"/>
        <w:ind w:leftChars="300" w:right="210" w:rightChars="100"/>
        <w:jc w:val="left"/>
        <w:rPr>
          <w:rFonts w:hint="default" w:ascii="Helvetica Regular" w:hAnsi="Helvetica Regular" w:eastAsia="仿宋" w:cs="Helvetica Regular"/>
          <w:kern w:val="0"/>
          <w:sz w:val="20"/>
          <w:szCs w:val="20"/>
          <w:lang w:val="en-US" w:eastAsia="zh-CN"/>
        </w:rPr>
      </w:pPr>
    </w:p>
    <w:p w14:paraId="5F4010F4">
      <w:pPr>
        <w:pStyle w:val="16"/>
        <w:widowControl/>
        <w:numPr>
          <w:ilvl w:val="0"/>
          <w:numId w:val="0"/>
        </w:numPr>
        <w:spacing w:before="120" w:after="120"/>
        <w:ind w:leftChars="300" w:right="210" w:rightChars="100"/>
        <w:jc w:val="left"/>
        <w:rPr>
          <w:rFonts w:hint="default" w:ascii="Helvetica Regular" w:hAnsi="Helvetica Regular" w:eastAsia="仿宋" w:cs="Helvetica Regular"/>
          <w:kern w:val="0"/>
          <w:sz w:val="20"/>
          <w:szCs w:val="20"/>
          <w:lang w:val="en-US" w:eastAsia="zh-CN"/>
        </w:rPr>
      </w:pPr>
    </w:p>
    <w:p w14:paraId="574EBCC1">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69EC5B3C">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7C3F249B">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0924758C">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11A578FC">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4A3A9515">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58FBE2B7">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65369E75">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17DE2658">
      <w:pPr>
        <w:rPr>
          <w:rFonts w:hint="default" w:ascii="Helvetica Regular" w:hAnsi="Helvetica Regular" w:eastAsia="仿宋" w:cs="Helvetica Regular"/>
          <w:lang w:val="en-US" w:eastAsia="zh-CN"/>
        </w:rPr>
      </w:pPr>
    </w:p>
    <w:p w14:paraId="34AA854A">
      <w:pPr>
        <w:rPr>
          <w:rFonts w:hint="default" w:ascii="Helvetica Regular" w:hAnsi="Helvetica Regular" w:eastAsia="仿宋" w:cs="Helvetica Regular"/>
          <w:lang w:val="en-US" w:eastAsia="zh-CN"/>
        </w:rPr>
      </w:pPr>
    </w:p>
    <w:p w14:paraId="020423A0">
      <w:pPr>
        <w:pStyle w:val="2"/>
        <w:widowControl/>
        <w:spacing w:after="120"/>
        <w:ind w:rightChars="100"/>
        <w:jc w:val="left"/>
        <w:rPr>
          <w:rFonts w:hint="default" w:ascii="Helvetica Regular" w:hAnsi="Helvetica Regular" w:eastAsia="仿宋" w:cs="Helvetica Regular"/>
          <w:kern w:val="0"/>
          <w:lang w:val="en-US" w:eastAsia="zh-CN"/>
        </w:rPr>
      </w:pPr>
      <w:r>
        <w:rPr>
          <w:rFonts w:hint="default" w:ascii="Helvetica Regular" w:hAnsi="Helvetica Regular" w:eastAsia="Times New Roman" w:cs="Helvetica Regular"/>
          <w:kern w:val="0"/>
          <w:lang w:val="en-US" w:eastAsia="zh-CN"/>
        </w:rPr>
        <w:t>Functional features</w:t>
      </w:r>
    </w:p>
    <w:p w14:paraId="5CC91EF1">
      <w:pPr>
        <w:numPr>
          <w:ilvl w:val="0"/>
          <w:numId w:val="4"/>
        </w:numPr>
        <w:spacing w:line="360" w:lineRule="auto"/>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Star networking with key technologies such as OFDM and MIMO</w:t>
      </w:r>
    </w:p>
    <w:p w14:paraId="36B8B05A">
      <w:pPr>
        <w:numPr>
          <w:ilvl w:val="0"/>
          <w:numId w:val="4"/>
        </w:numPr>
        <w:spacing w:line="360" w:lineRule="auto"/>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Dual-antenna: single-antenna transmission, dual-antenna reception</w:t>
      </w:r>
    </w:p>
    <w:p w14:paraId="1B8B4462">
      <w:pPr>
        <w:numPr>
          <w:ilvl w:val="0"/>
          <w:numId w:val="4"/>
        </w:numPr>
        <w:spacing w:line="360" w:lineRule="auto"/>
        <w:ind w:left="840" w:leftChars="0" w:hanging="420" w:firstLineChars="0"/>
        <w:rPr>
          <w:rFonts w:hint="default" w:ascii="Helvetica Regular" w:hAnsi="Helvetica Regular" w:eastAsia="仿宋" w:cs="Helvetica Regular"/>
          <w:kern w:val="0"/>
          <w:sz w:val="28"/>
          <w:szCs w:val="28"/>
          <w:highlight w:val="none"/>
          <w:lang w:val="en-US" w:eastAsia="zh-CN"/>
        </w:rPr>
      </w:pPr>
      <w:r>
        <w:rPr>
          <w:rFonts w:hint="default" w:ascii="Helvetica Regular" w:hAnsi="Helvetica Regular" w:eastAsia="Times New Roman" w:cs="Helvetica Regular"/>
          <w:kern w:val="0"/>
          <w:sz w:val="28"/>
          <w:szCs w:val="28"/>
          <w:lang w:val="en-US" w:eastAsia="zh-CN"/>
        </w:rPr>
        <w:t>Supported wireless operating bands: 2401.5-2481.5MHz, 1427.9-1447.9MHz, 806-826 MHZ</w:t>
      </w:r>
    </w:p>
    <w:p w14:paraId="72BF1CB7">
      <w:pPr>
        <w:numPr>
          <w:ilvl w:val="0"/>
          <w:numId w:val="4"/>
        </w:numPr>
        <w:spacing w:line="360" w:lineRule="auto"/>
        <w:ind w:left="840" w:leftChars="0" w:hanging="420" w:firstLineChars="0"/>
        <w:rPr>
          <w:rFonts w:hint="default" w:ascii="Helvetica Regular" w:hAnsi="Helvetica Regular" w:eastAsia="仿宋" w:cs="Helvetica Regular"/>
          <w:kern w:val="0"/>
          <w:sz w:val="28"/>
          <w:szCs w:val="28"/>
          <w:highlight w:val="none"/>
          <w:lang w:val="en-US" w:eastAsia="zh-CN"/>
        </w:rPr>
      </w:pPr>
      <w:r>
        <w:rPr>
          <w:rFonts w:hint="default" w:ascii="Helvetica Regular" w:hAnsi="Helvetica Regular" w:eastAsia="Times New Roman" w:cs="Helvetica Regular"/>
          <w:kern w:val="0"/>
          <w:sz w:val="28"/>
          <w:szCs w:val="28"/>
          <w:highlight w:val="none"/>
          <w:lang w:val="en-US" w:eastAsia="zh-CN"/>
        </w:rPr>
        <w:t>Wireless bandwidth can be configured: 1.4 MHz / 3 MHz / 5 MHz / 10 MHz / 20 MHz, two nodes support one-way maximum 30 MBPS</w:t>
      </w:r>
    </w:p>
    <w:p w14:paraId="6D282BFB">
      <w:pPr>
        <w:numPr>
          <w:ilvl w:val="0"/>
          <w:numId w:val="4"/>
        </w:numPr>
        <w:spacing w:line="360" w:lineRule="auto"/>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Modulation: Supports QPSK, 16QAM, 64QAM modulation</w:t>
      </w:r>
    </w:p>
    <w:p w14:paraId="302B1285">
      <w:pPr>
        <w:numPr>
          <w:ilvl w:val="0"/>
          <w:numId w:val="4"/>
        </w:numPr>
        <w:spacing w:line="360" w:lineRule="auto"/>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Encryption options: ZUC, SNOW3G, AES</w:t>
      </w:r>
    </w:p>
    <w:p w14:paraId="72DFE13A">
      <w:pPr>
        <w:numPr>
          <w:ilvl w:val="0"/>
          <w:numId w:val="4"/>
        </w:numPr>
        <w:spacing w:line="360" w:lineRule="auto"/>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Maximum transmission power: 25 DBM ±2</w:t>
      </w:r>
    </w:p>
    <w:p w14:paraId="77A12E1A">
      <w:pPr>
        <w:numPr>
          <w:ilvl w:val="0"/>
          <w:numId w:val="4"/>
        </w:numPr>
        <w:spacing w:line="360" w:lineRule="auto"/>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Maximum transmission distance: 20km</w:t>
      </w:r>
    </w:p>
    <w:p w14:paraId="02DF82FA">
      <w:pPr>
        <w:numPr>
          <w:ilvl w:val="0"/>
          <w:numId w:val="4"/>
        </w:numPr>
        <w:spacing w:line="360" w:lineRule="auto"/>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Node capacity: Up to 16 access nodes</w:t>
      </w:r>
    </w:p>
    <w:p w14:paraId="01E0DA67">
      <w:pPr>
        <w:numPr>
          <w:ilvl w:val="0"/>
          <w:numId w:val="4"/>
        </w:numPr>
        <w:spacing w:line="360" w:lineRule="auto"/>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Configuration management: Fulfill basic configuration/reporting/query functionality via WEB UI</w:t>
      </w:r>
    </w:p>
    <w:p w14:paraId="2DA2E002">
      <w:pPr>
        <w:numPr>
          <w:ilvl w:val="0"/>
          <w:numId w:val="4"/>
        </w:numPr>
        <w:spacing w:line="360" w:lineRule="auto"/>
        <w:ind w:left="840" w:leftChars="0" w:hanging="420" w:firstLineChars="0"/>
        <w:rPr>
          <w:rFonts w:hint="default" w:ascii="Helvetica Regular" w:hAnsi="Helvetica Regular" w:eastAsia="仿宋" w:cs="Helvetica Regular"/>
          <w:kern w:val="0"/>
          <w:sz w:val="28"/>
          <w:szCs w:val="28"/>
          <w:lang w:val="en-US" w:eastAsia="zh-CN"/>
        </w:rPr>
      </w:pPr>
      <w:r>
        <w:rPr>
          <w:rFonts w:hint="default" w:ascii="Helvetica Regular" w:hAnsi="Helvetica Regular" w:eastAsia="Times New Roman" w:cs="Helvetica Regular"/>
          <w:kern w:val="0"/>
          <w:sz w:val="28"/>
          <w:szCs w:val="28"/>
          <w:lang w:val="en-US" w:eastAsia="zh-CN"/>
        </w:rPr>
        <w:t>Fiber optic module: Supports stable fiber transmission up to 20km</w:t>
      </w:r>
    </w:p>
    <w:p w14:paraId="3A38782D">
      <w:pPr>
        <w:numPr>
          <w:ilvl w:val="0"/>
          <w:numId w:val="0"/>
        </w:numPr>
        <w:spacing w:line="360" w:lineRule="auto"/>
        <w:ind w:leftChars="0"/>
        <w:rPr>
          <w:rFonts w:hint="default" w:ascii="Helvetica Regular" w:hAnsi="Helvetica Regular" w:eastAsia="仿宋" w:cs="Helvetica Regular"/>
          <w:kern w:val="0"/>
          <w:sz w:val="28"/>
          <w:szCs w:val="28"/>
          <w:lang w:val="en-US" w:eastAsia="zh-CN"/>
        </w:rPr>
      </w:pPr>
    </w:p>
    <w:p w14:paraId="2F79B553">
      <w:pPr>
        <w:numPr>
          <w:ilvl w:val="0"/>
          <w:numId w:val="0"/>
        </w:numPr>
        <w:spacing w:line="360" w:lineRule="auto"/>
        <w:ind w:leftChars="0"/>
        <w:rPr>
          <w:rFonts w:hint="default" w:ascii="Helvetica Regular" w:hAnsi="Helvetica Regular" w:eastAsia="仿宋" w:cs="Helvetica Regular"/>
          <w:kern w:val="0"/>
          <w:lang w:val="en-US" w:eastAsia="zh-CN"/>
        </w:rPr>
      </w:pPr>
    </w:p>
    <w:p w14:paraId="2EE6A5C1">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p w14:paraId="2AD6F1E9">
      <w:pPr>
        <w:pStyle w:val="2"/>
        <w:widowControl/>
        <w:spacing w:after="120"/>
        <w:ind w:left="431" w:leftChars="0" w:rightChars="100" w:firstLineChars="0"/>
        <w:jc w:val="left"/>
        <w:rPr>
          <w:rFonts w:hint="default" w:ascii="Helvetica Regular" w:hAnsi="Helvetica Regular" w:cs="Helvetica Regular"/>
          <w:kern w:val="0"/>
          <w:lang w:val="en-US" w:eastAsia="zh-CN"/>
        </w:rPr>
      </w:pPr>
      <w:r>
        <w:rPr>
          <w:rFonts w:hint="default" w:ascii="Helvetica Regular" w:hAnsi="Helvetica Regular" w:eastAsia="Times New Roman" w:cs="Helvetica Regular"/>
          <w:kern w:val="0"/>
          <w:lang w:val="en-US" w:eastAsia="zh-CN"/>
        </w:rPr>
        <w:t>Technical Parameters</w:t>
      </w:r>
    </w:p>
    <w:tbl>
      <w:tblPr>
        <w:tblStyle w:val="12"/>
        <w:tblpPr w:leftFromText="180" w:rightFromText="180" w:vertAnchor="text" w:horzAnchor="page" w:tblpXSpec="center" w:tblpY="309"/>
        <w:tblOverlap w:val="never"/>
        <w:tblW w:w="8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705"/>
        <w:gridCol w:w="2217"/>
        <w:gridCol w:w="2566"/>
      </w:tblGrid>
      <w:tr w14:paraId="08AB8911">
        <w:trPr>
          <w:trHeight w:val="279" w:hRule="atLeast"/>
          <w:jc w:val="center"/>
        </w:trPr>
        <w:tc>
          <w:tcPr>
            <w:tcW w:w="1535" w:type="dxa"/>
            <w:tcBorders>
              <w:top w:val="single" w:color="auto" w:sz="4" w:space="0"/>
              <w:left w:val="single" w:color="auto" w:sz="4" w:space="0"/>
              <w:bottom w:val="single" w:color="auto" w:sz="4" w:space="0"/>
              <w:right w:val="single" w:color="auto" w:sz="4" w:space="0"/>
            </w:tcBorders>
            <w:shd w:val="clear" w:color="auto" w:fill="4874CB" w:themeFill="accent1"/>
            <w:vAlign w:val="top"/>
          </w:tcPr>
          <w:p w14:paraId="17CF8ADF">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Module Category</w:t>
            </w:r>
          </w:p>
        </w:tc>
        <w:tc>
          <w:tcPr>
            <w:tcW w:w="1705" w:type="dxa"/>
            <w:tcBorders>
              <w:top w:val="single" w:color="auto" w:sz="4" w:space="0"/>
              <w:left w:val="single" w:color="auto" w:sz="4" w:space="0"/>
              <w:bottom w:val="single" w:color="auto" w:sz="4" w:space="0"/>
              <w:right w:val="single" w:color="auto" w:sz="4" w:space="0"/>
            </w:tcBorders>
            <w:shd w:val="clear" w:color="auto" w:fill="4874CB" w:themeFill="accent1"/>
            <w:vAlign w:val="top"/>
          </w:tcPr>
          <w:p w14:paraId="2CC16B40">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Parameter Categories</w:t>
            </w:r>
          </w:p>
        </w:tc>
        <w:tc>
          <w:tcPr>
            <w:tcW w:w="2217" w:type="dxa"/>
            <w:tcBorders>
              <w:top w:val="single" w:color="auto" w:sz="4" w:space="0"/>
              <w:left w:val="single" w:color="auto" w:sz="4" w:space="0"/>
              <w:bottom w:val="single" w:color="auto" w:sz="4" w:space="0"/>
              <w:right w:val="single" w:color="auto" w:sz="4" w:space="0"/>
            </w:tcBorders>
            <w:shd w:val="clear" w:color="auto" w:fill="4874CB" w:themeFill="accent1"/>
            <w:vAlign w:val="top"/>
          </w:tcPr>
          <w:p w14:paraId="79E87F01">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Parameter items</w:t>
            </w:r>
          </w:p>
        </w:tc>
        <w:tc>
          <w:tcPr>
            <w:tcW w:w="2566" w:type="dxa"/>
            <w:tcBorders>
              <w:top w:val="single" w:color="auto" w:sz="4" w:space="0"/>
              <w:left w:val="single" w:color="auto" w:sz="4" w:space="0"/>
              <w:bottom w:val="single" w:color="auto" w:sz="4" w:space="0"/>
              <w:right w:val="single" w:color="auto" w:sz="4" w:space="0"/>
            </w:tcBorders>
            <w:shd w:val="clear" w:color="auto" w:fill="4874CB" w:themeFill="accent1"/>
            <w:vAlign w:val="top"/>
          </w:tcPr>
          <w:p w14:paraId="74932B22">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i w:val="0"/>
                <w:color w:val="FFFFFF"/>
                <w:kern w:val="0"/>
                <w:sz w:val="20"/>
                <w:szCs w:val="20"/>
                <w:vertAlign w:val="baseline"/>
                <w:lang w:val="en-US" w:eastAsia="zh-CN"/>
              </w:rPr>
              <w:t>Detailed parameters</w:t>
            </w:r>
          </w:p>
        </w:tc>
      </w:tr>
      <w:tr w14:paraId="0EFD662F">
        <w:trPr>
          <w:trHeight w:val="279" w:hRule="atLeast"/>
          <w:jc w:val="center"/>
        </w:trPr>
        <w:tc>
          <w:tcPr>
            <w:tcW w:w="1535" w:type="dxa"/>
            <w:vMerge w:val="restart"/>
            <w:tcBorders>
              <w:top w:val="single" w:color="auto" w:sz="4" w:space="0"/>
              <w:left w:val="single" w:color="auto" w:sz="4" w:space="0"/>
              <w:right w:val="single" w:color="auto" w:sz="4" w:space="0"/>
            </w:tcBorders>
            <w:shd w:val="clear" w:color="auto" w:fill="DBE3F4" w:themeFill="accent1" w:themeFillTint="32"/>
            <w:vAlign w:val="center"/>
          </w:tcPr>
          <w:p w14:paraId="500C8F0E">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Basic Parameters</w:t>
            </w:r>
          </w:p>
        </w:tc>
        <w:tc>
          <w:tcPr>
            <w:tcW w:w="1705" w:type="dxa"/>
            <w:vMerge w:val="restart"/>
            <w:tcBorders>
              <w:top w:val="single" w:color="auto" w:sz="4" w:space="0"/>
              <w:left w:val="single" w:color="auto" w:sz="4" w:space="0"/>
              <w:right w:val="single" w:color="auto" w:sz="4" w:space="0"/>
            </w:tcBorders>
            <w:shd w:val="clear" w:color="auto" w:fill="DBE3F4" w:themeFill="accent1" w:themeFillTint="32"/>
            <w:vAlign w:val="center"/>
          </w:tcPr>
          <w:p w14:paraId="7F06811E">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i w:val="0"/>
                <w:color w:val="FFFFFF"/>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DBE3F4" w:themeFill="accent1" w:themeFillTint="32"/>
            <w:vAlign w:val="center"/>
          </w:tcPr>
          <w:p w14:paraId="697E76EC">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Supply voltage</w:t>
            </w:r>
          </w:p>
        </w:tc>
        <w:tc>
          <w:tcPr>
            <w:tcW w:w="2566" w:type="dxa"/>
            <w:tcBorders>
              <w:top w:val="single" w:color="auto" w:sz="4" w:space="0"/>
              <w:left w:val="single" w:color="auto" w:sz="4" w:space="0"/>
              <w:bottom w:val="single" w:color="auto" w:sz="4" w:space="0"/>
              <w:right w:val="single" w:color="auto" w:sz="4" w:space="0"/>
            </w:tcBorders>
            <w:shd w:val="clear" w:color="auto" w:fill="DBE3F4" w:themeFill="accent1" w:themeFillTint="32"/>
            <w:vAlign w:val="top"/>
          </w:tcPr>
          <w:p w14:paraId="3081D204">
            <w:pPr>
              <w:pStyle w:val="16"/>
              <w:widowControl/>
              <w:numPr>
                <w:ilvl w:val="0"/>
                <w:numId w:val="0"/>
              </w:numPr>
              <w:spacing w:before="120" w:after="120"/>
              <w:ind w:left="0" w:leftChars="0" w:right="210" w:rightChars="100" w:firstLine="0" w:firstLineChars="0"/>
              <w:contextualSpacing/>
              <w:jc w:val="both"/>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12V</w:t>
            </w:r>
          </w:p>
        </w:tc>
      </w:tr>
      <w:tr w14:paraId="37E3105B">
        <w:trPr>
          <w:trHeight w:val="279" w:hRule="atLeast"/>
          <w:jc w:val="center"/>
        </w:trPr>
        <w:tc>
          <w:tcPr>
            <w:tcW w:w="1535" w:type="dxa"/>
            <w:vMerge w:val="continue"/>
            <w:tcBorders>
              <w:left w:val="single" w:color="auto" w:sz="4" w:space="0"/>
              <w:right w:val="single" w:color="auto" w:sz="4" w:space="0"/>
            </w:tcBorders>
            <w:shd w:val="clear" w:color="auto" w:fill="DBE3F4" w:themeFill="accent1" w:themeFillTint="32"/>
            <w:vAlign w:val="center"/>
          </w:tcPr>
          <w:p w14:paraId="2BDEC6A0">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left w:val="single" w:color="auto" w:sz="4" w:space="0"/>
              <w:right w:val="single" w:color="auto" w:sz="4" w:space="0"/>
            </w:tcBorders>
            <w:shd w:val="clear" w:color="auto" w:fill="DBE3F4" w:themeFill="accent1" w:themeFillTint="32"/>
            <w:vAlign w:val="center"/>
          </w:tcPr>
          <w:p w14:paraId="02445C58">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i w:val="0"/>
                <w:color w:val="FFFFFF"/>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DBE3F4" w:themeFill="accent1" w:themeFillTint="32"/>
            <w:vAlign w:val="center"/>
          </w:tcPr>
          <w:p w14:paraId="75CD0EB0">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Weight</w:t>
            </w:r>
          </w:p>
        </w:tc>
        <w:tc>
          <w:tcPr>
            <w:tcW w:w="2566" w:type="dxa"/>
            <w:tcBorders>
              <w:top w:val="single" w:color="auto" w:sz="4" w:space="0"/>
              <w:left w:val="single" w:color="auto" w:sz="4" w:space="0"/>
              <w:bottom w:val="single" w:color="auto" w:sz="4" w:space="0"/>
              <w:right w:val="single" w:color="auto" w:sz="4" w:space="0"/>
            </w:tcBorders>
            <w:shd w:val="clear" w:color="auto" w:fill="DBE3F4" w:themeFill="accent1" w:themeFillTint="32"/>
            <w:vAlign w:val="top"/>
          </w:tcPr>
          <w:p w14:paraId="401597A2">
            <w:pPr>
              <w:pStyle w:val="16"/>
              <w:widowControl/>
              <w:numPr>
                <w:ilvl w:val="0"/>
                <w:numId w:val="0"/>
              </w:numPr>
              <w:spacing w:before="120" w:after="120"/>
              <w:ind w:left="0" w:leftChars="0" w:right="210" w:rightChars="100" w:firstLine="0" w:firstLineChars="0"/>
              <w:contextualSpacing/>
              <w:jc w:val="both"/>
              <w:rPr>
                <w:rFonts w:hint="default" w:ascii="Helvetica Regular" w:hAnsi="Helvetica Regular" w:eastAsia="仿宋" w:cs="Helvetica Regular"/>
                <w:b/>
                <w:i w:val="0"/>
                <w:color w:val="FFFFFF"/>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48g</w:t>
            </w:r>
          </w:p>
        </w:tc>
      </w:tr>
      <w:tr w14:paraId="155A7CBB">
        <w:trPr>
          <w:trHeight w:val="279" w:hRule="atLeast"/>
          <w:jc w:val="center"/>
        </w:trPr>
        <w:tc>
          <w:tcPr>
            <w:tcW w:w="1535" w:type="dxa"/>
            <w:vMerge w:val="continue"/>
            <w:tcBorders>
              <w:left w:val="single" w:color="auto" w:sz="4" w:space="0"/>
              <w:bottom w:val="single" w:color="auto" w:sz="4" w:space="0"/>
              <w:right w:val="single" w:color="auto" w:sz="4" w:space="0"/>
            </w:tcBorders>
            <w:shd w:val="clear" w:color="auto" w:fill="DBE3F4" w:themeFill="accent1" w:themeFillTint="32"/>
            <w:vAlign w:val="center"/>
          </w:tcPr>
          <w:p w14:paraId="29342F5E">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left w:val="single" w:color="auto" w:sz="4" w:space="0"/>
              <w:bottom w:val="single" w:color="auto" w:sz="4" w:space="0"/>
              <w:right w:val="single" w:color="auto" w:sz="4" w:space="0"/>
            </w:tcBorders>
            <w:shd w:val="clear" w:color="auto" w:fill="DBE3F4" w:themeFill="accent1" w:themeFillTint="32"/>
            <w:vAlign w:val="center"/>
          </w:tcPr>
          <w:p w14:paraId="1BD46EE0">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i w:val="0"/>
                <w:color w:val="FFFFFF"/>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DBE3F4" w:themeFill="accent1" w:themeFillTint="32"/>
            <w:vAlign w:val="center"/>
          </w:tcPr>
          <w:p w14:paraId="507EEB76">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Size (length X width mm)</w:t>
            </w:r>
          </w:p>
        </w:tc>
        <w:tc>
          <w:tcPr>
            <w:tcW w:w="2566" w:type="dxa"/>
            <w:tcBorders>
              <w:top w:val="single" w:color="auto" w:sz="4" w:space="0"/>
              <w:left w:val="single" w:color="auto" w:sz="4" w:space="0"/>
              <w:bottom w:val="single" w:color="auto" w:sz="4" w:space="0"/>
              <w:right w:val="single" w:color="auto" w:sz="4" w:space="0"/>
            </w:tcBorders>
            <w:shd w:val="clear" w:color="auto" w:fill="DBE3F4" w:themeFill="accent1" w:themeFillTint="32"/>
            <w:vAlign w:val="top"/>
          </w:tcPr>
          <w:p w14:paraId="2F0A373B">
            <w:pPr>
              <w:pStyle w:val="16"/>
              <w:widowControl/>
              <w:numPr>
                <w:ilvl w:val="0"/>
                <w:numId w:val="0"/>
              </w:numPr>
              <w:spacing w:before="120" w:after="120"/>
              <w:ind w:right="210" w:rightChars="100"/>
              <w:contextualSpacing/>
              <w:jc w:val="both"/>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90.95 X84.47</w:t>
            </w:r>
          </w:p>
        </w:tc>
      </w:tr>
      <w:tr w14:paraId="6B2D0BB0">
        <w:trPr>
          <w:jc w:val="center"/>
        </w:trPr>
        <w:tc>
          <w:tcPr>
            <w:tcW w:w="1535" w:type="dxa"/>
            <w:vMerge w:val="restart"/>
            <w:tcBorders>
              <w:left w:val="single" w:color="auto" w:sz="4" w:space="0"/>
              <w:right w:val="single" w:color="auto" w:sz="4" w:space="0"/>
            </w:tcBorders>
            <w:shd w:val="clear" w:color="auto" w:fill="EDF1F9"/>
            <w:vAlign w:val="center"/>
          </w:tcPr>
          <w:p w14:paraId="6186C78C">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Fiber optic transceiver</w:t>
            </w:r>
          </w:p>
        </w:tc>
        <w:tc>
          <w:tcPr>
            <w:tcW w:w="1705" w:type="dxa"/>
            <w:tcBorders>
              <w:left w:val="single" w:color="auto" w:sz="4" w:space="0"/>
              <w:bottom w:val="single" w:color="auto" w:sz="4" w:space="0"/>
              <w:right w:val="single" w:color="auto" w:sz="4" w:space="0"/>
            </w:tcBorders>
            <w:shd w:val="clear" w:color="auto" w:fill="EDF1F9"/>
            <w:vAlign w:val="center"/>
          </w:tcPr>
          <w:p w14:paraId="45E13AE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Interface</w:t>
            </w:r>
          </w:p>
        </w:tc>
        <w:tc>
          <w:tcPr>
            <w:tcW w:w="2217" w:type="dxa"/>
            <w:tcBorders>
              <w:top w:val="single" w:color="auto" w:sz="4" w:space="0"/>
              <w:left w:val="single" w:color="auto" w:sz="4" w:space="0"/>
              <w:bottom w:val="single" w:color="auto" w:sz="4" w:space="0"/>
              <w:right w:val="single" w:color="auto" w:sz="4" w:space="0"/>
            </w:tcBorders>
            <w:shd w:val="clear" w:color="auto" w:fill="EDF1F9"/>
            <w:vAlign w:val="center"/>
          </w:tcPr>
          <w:p w14:paraId="41EE5DBB">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566" w:type="dxa"/>
            <w:tcBorders>
              <w:top w:val="single" w:color="auto" w:sz="4" w:space="0"/>
              <w:left w:val="single" w:color="auto" w:sz="4" w:space="0"/>
              <w:bottom w:val="single" w:color="auto" w:sz="4" w:space="0"/>
              <w:right w:val="single" w:color="auto" w:sz="4" w:space="0"/>
            </w:tcBorders>
            <w:shd w:val="clear" w:color="auto" w:fill="EDF1F9"/>
            <w:vAlign w:val="top"/>
          </w:tcPr>
          <w:p w14:paraId="349BB8B3">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FC interface</w:t>
            </w:r>
          </w:p>
        </w:tc>
      </w:tr>
      <w:tr w14:paraId="3BDCB239">
        <w:trPr>
          <w:jc w:val="center"/>
        </w:trPr>
        <w:tc>
          <w:tcPr>
            <w:tcW w:w="1535" w:type="dxa"/>
            <w:vMerge w:val="continue"/>
            <w:tcBorders>
              <w:left w:val="single" w:color="auto" w:sz="4" w:space="0"/>
              <w:right w:val="single" w:color="auto" w:sz="4" w:space="0"/>
            </w:tcBorders>
            <w:shd w:val="clear" w:color="auto" w:fill="EDF1F9"/>
            <w:vAlign w:val="center"/>
          </w:tcPr>
          <w:p w14:paraId="0AB12E41">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left w:val="single" w:color="auto" w:sz="4" w:space="0"/>
              <w:bottom w:val="single" w:color="auto" w:sz="4" w:space="0"/>
              <w:right w:val="single" w:color="auto" w:sz="4" w:space="0"/>
            </w:tcBorders>
            <w:shd w:val="clear" w:color="auto" w:fill="EDF1F9"/>
            <w:vAlign w:val="center"/>
          </w:tcPr>
          <w:p w14:paraId="37BF927E">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Transmission distance</w:t>
            </w:r>
          </w:p>
        </w:tc>
        <w:tc>
          <w:tcPr>
            <w:tcW w:w="2217" w:type="dxa"/>
            <w:tcBorders>
              <w:top w:val="single" w:color="auto" w:sz="4" w:space="0"/>
              <w:left w:val="single" w:color="auto" w:sz="4" w:space="0"/>
              <w:bottom w:val="single" w:color="auto" w:sz="4" w:space="0"/>
              <w:right w:val="single" w:color="auto" w:sz="4" w:space="0"/>
            </w:tcBorders>
            <w:shd w:val="clear" w:color="auto" w:fill="EDF1F9"/>
            <w:vAlign w:val="center"/>
          </w:tcPr>
          <w:p w14:paraId="014EEFFA">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566" w:type="dxa"/>
            <w:tcBorders>
              <w:top w:val="single" w:color="auto" w:sz="4" w:space="0"/>
              <w:left w:val="single" w:color="auto" w:sz="4" w:space="0"/>
              <w:bottom w:val="single" w:color="auto" w:sz="4" w:space="0"/>
              <w:right w:val="single" w:color="auto" w:sz="4" w:space="0"/>
            </w:tcBorders>
            <w:shd w:val="clear" w:color="auto" w:fill="EDF1F9"/>
            <w:vAlign w:val="top"/>
          </w:tcPr>
          <w:p w14:paraId="170410CD">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0-20km</w:t>
            </w:r>
          </w:p>
        </w:tc>
      </w:tr>
      <w:tr w14:paraId="73FADBF9">
        <w:trPr>
          <w:jc w:val="center"/>
        </w:trPr>
        <w:tc>
          <w:tcPr>
            <w:tcW w:w="1535" w:type="dxa"/>
            <w:vMerge w:val="continue"/>
            <w:tcBorders>
              <w:left w:val="single" w:color="auto" w:sz="4" w:space="0"/>
              <w:right w:val="single" w:color="auto" w:sz="4" w:space="0"/>
            </w:tcBorders>
            <w:shd w:val="clear" w:color="auto" w:fill="EDF1F9"/>
            <w:vAlign w:val="center"/>
          </w:tcPr>
          <w:p w14:paraId="384BC15F">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left w:val="single" w:color="auto" w:sz="4" w:space="0"/>
              <w:bottom w:val="single" w:color="auto" w:sz="4" w:space="0"/>
              <w:right w:val="single" w:color="auto" w:sz="4" w:space="0"/>
            </w:tcBorders>
            <w:shd w:val="clear" w:color="auto" w:fill="EDF1F9"/>
            <w:vAlign w:val="center"/>
          </w:tcPr>
          <w:p w14:paraId="3C380A5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Data transfer rate</w:t>
            </w:r>
          </w:p>
        </w:tc>
        <w:tc>
          <w:tcPr>
            <w:tcW w:w="2217" w:type="dxa"/>
            <w:tcBorders>
              <w:top w:val="single" w:color="auto" w:sz="4" w:space="0"/>
              <w:left w:val="single" w:color="auto" w:sz="4" w:space="0"/>
              <w:bottom w:val="single" w:color="auto" w:sz="4" w:space="0"/>
              <w:right w:val="single" w:color="auto" w:sz="4" w:space="0"/>
            </w:tcBorders>
            <w:shd w:val="clear" w:color="auto" w:fill="EDF1F9"/>
            <w:vAlign w:val="center"/>
          </w:tcPr>
          <w:p w14:paraId="6BE3403B">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566" w:type="dxa"/>
            <w:tcBorders>
              <w:top w:val="single" w:color="auto" w:sz="4" w:space="0"/>
              <w:left w:val="single" w:color="auto" w:sz="4" w:space="0"/>
              <w:bottom w:val="single" w:color="auto" w:sz="4" w:space="0"/>
              <w:right w:val="single" w:color="auto" w:sz="4" w:space="0"/>
            </w:tcBorders>
            <w:shd w:val="clear" w:color="auto" w:fill="EDF1F9"/>
            <w:vAlign w:val="top"/>
          </w:tcPr>
          <w:p w14:paraId="6DDFD7CC">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155Mbps</w:t>
            </w:r>
          </w:p>
        </w:tc>
      </w:tr>
      <w:tr w14:paraId="0840A298">
        <w:trPr>
          <w:trHeight w:val="311" w:hRule="atLeast"/>
          <w:jc w:val="center"/>
        </w:trPr>
        <w:tc>
          <w:tcPr>
            <w:tcW w:w="1535" w:type="dxa"/>
            <w:vMerge w:val="restart"/>
            <w:tcBorders>
              <w:top w:val="single" w:color="auto" w:sz="4" w:space="0"/>
              <w:left w:val="single" w:color="auto" w:sz="4" w:space="0"/>
              <w:right w:val="single" w:color="auto" w:sz="4" w:space="0"/>
            </w:tcBorders>
            <w:shd w:val="clear" w:color="auto" w:fill="EDF1F9"/>
            <w:vAlign w:val="center"/>
          </w:tcPr>
          <w:p w14:paraId="17E8C27A">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Wireless video transmission</w:t>
            </w:r>
          </w:p>
        </w:tc>
        <w:tc>
          <w:tcPr>
            <w:tcW w:w="1705" w:type="dxa"/>
            <w:vMerge w:val="restart"/>
            <w:tcBorders>
              <w:top w:val="single" w:color="auto" w:sz="4" w:space="0"/>
              <w:left w:val="single" w:color="auto" w:sz="4" w:space="0"/>
              <w:bottom w:val="single" w:color="auto" w:sz="4" w:space="0"/>
              <w:right w:val="single" w:color="auto" w:sz="4" w:space="0"/>
            </w:tcBorders>
            <w:shd w:val="clear" w:color="auto" w:fill="EDF1F9"/>
            <w:vAlign w:val="center"/>
          </w:tcPr>
          <w:p w14:paraId="0B87DB31">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RF</w:t>
            </w:r>
          </w:p>
        </w:tc>
        <w:tc>
          <w:tcPr>
            <w:tcW w:w="2217" w:type="dxa"/>
            <w:tcBorders>
              <w:top w:val="single" w:color="auto" w:sz="4" w:space="0"/>
              <w:left w:val="single" w:color="auto" w:sz="4" w:space="0"/>
              <w:bottom w:val="single" w:color="auto" w:sz="4" w:space="0"/>
              <w:right w:val="single" w:color="auto" w:sz="4" w:space="0"/>
            </w:tcBorders>
            <w:shd w:val="clear" w:color="auto" w:fill="EDF1F9"/>
            <w:vAlign w:val="center"/>
          </w:tcPr>
          <w:p w14:paraId="01F5C539">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Power rating</w:t>
            </w:r>
          </w:p>
        </w:tc>
        <w:tc>
          <w:tcPr>
            <w:tcW w:w="2566" w:type="dxa"/>
            <w:tcBorders>
              <w:top w:val="single" w:color="auto" w:sz="4" w:space="0"/>
              <w:left w:val="single" w:color="auto" w:sz="4" w:space="0"/>
              <w:bottom w:val="single" w:color="auto" w:sz="4" w:space="0"/>
              <w:right w:val="single" w:color="auto" w:sz="4" w:space="0"/>
            </w:tcBorders>
            <w:shd w:val="clear" w:color="auto" w:fill="EDF1F9"/>
            <w:vAlign w:val="top"/>
          </w:tcPr>
          <w:p w14:paraId="59781E0F">
            <w:pPr>
              <w:keepNext w:val="0"/>
              <w:keepLines w:val="0"/>
              <w:widowControl/>
              <w:suppressLineNumbers w:val="0"/>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2.4G/1.4G/800M, 25dBm±2</w:t>
            </w:r>
          </w:p>
        </w:tc>
      </w:tr>
      <w:tr w14:paraId="2D745CEC">
        <w:trPr>
          <w:jc w:val="center"/>
        </w:trPr>
        <w:tc>
          <w:tcPr>
            <w:tcW w:w="1535" w:type="dxa"/>
            <w:vMerge w:val="continue"/>
            <w:tcBorders>
              <w:left w:val="single" w:color="auto" w:sz="4" w:space="0"/>
              <w:right w:val="single" w:color="auto" w:sz="4" w:space="0"/>
            </w:tcBorders>
            <w:shd w:val="clear" w:color="auto" w:fill="EDF1F9"/>
            <w:vAlign w:val="center"/>
          </w:tcPr>
          <w:p w14:paraId="533CD0F4">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vAlign w:val="center"/>
          </w:tcPr>
          <w:p w14:paraId="39E2F42A">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EDF1F9"/>
            <w:vAlign w:val="center"/>
          </w:tcPr>
          <w:p w14:paraId="2EE4A9D6">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Radio frequency band</w:t>
            </w:r>
          </w:p>
        </w:tc>
        <w:tc>
          <w:tcPr>
            <w:tcW w:w="2566" w:type="dxa"/>
            <w:tcBorders>
              <w:top w:val="single" w:color="auto" w:sz="4" w:space="0"/>
              <w:left w:val="single" w:color="auto" w:sz="4" w:space="0"/>
              <w:bottom w:val="single" w:color="auto" w:sz="4" w:space="0"/>
              <w:right w:val="single" w:color="auto" w:sz="4" w:space="0"/>
            </w:tcBorders>
            <w:shd w:val="clear" w:color="auto" w:fill="EDF1F9"/>
            <w:vAlign w:val="top"/>
          </w:tcPr>
          <w:p w14:paraId="6581553D">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2401.5 to 2481.5 MHz </w:t>
            </w:r>
          </w:p>
          <w:p w14:paraId="04F9EAA7">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1427.9 to 1447.9 MHz </w:t>
            </w:r>
          </w:p>
          <w:p w14:paraId="0E112B9D">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806-826MHz</w:t>
            </w:r>
          </w:p>
        </w:tc>
      </w:tr>
      <w:tr w14:paraId="73E80F34">
        <w:trPr>
          <w:jc w:val="center"/>
        </w:trPr>
        <w:tc>
          <w:tcPr>
            <w:tcW w:w="1535" w:type="dxa"/>
            <w:vMerge w:val="continue"/>
            <w:tcBorders>
              <w:left w:val="single" w:color="auto" w:sz="4" w:space="0"/>
              <w:right w:val="single" w:color="auto" w:sz="4" w:space="0"/>
            </w:tcBorders>
            <w:shd w:val="clear" w:color="auto" w:fill="EDF1F9"/>
            <w:vAlign w:val="center"/>
          </w:tcPr>
          <w:p w14:paraId="6D782E74">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vAlign w:val="center"/>
          </w:tcPr>
          <w:p w14:paraId="30EB494A">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vMerge w:val="restart"/>
            <w:tcBorders>
              <w:top w:val="single" w:color="auto" w:sz="4" w:space="0"/>
              <w:left w:val="single" w:color="auto" w:sz="4" w:space="0"/>
              <w:bottom w:val="single" w:color="auto" w:sz="4" w:space="0"/>
              <w:right w:val="single" w:color="auto" w:sz="4" w:space="0"/>
            </w:tcBorders>
            <w:shd w:val="clear" w:color="auto" w:fill="EDF1F9"/>
            <w:vAlign w:val="center"/>
          </w:tcPr>
          <w:p w14:paraId="0C9C6AA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Sensitivity (access)</w:t>
            </w:r>
          </w:p>
        </w:tc>
        <w:tc>
          <w:tcPr>
            <w:tcW w:w="2566" w:type="dxa"/>
            <w:tcBorders>
              <w:top w:val="single" w:color="auto" w:sz="4" w:space="0"/>
              <w:left w:val="single" w:color="auto" w:sz="4" w:space="0"/>
              <w:bottom w:val="single" w:color="auto" w:sz="4" w:space="0"/>
              <w:right w:val="single" w:color="auto" w:sz="4" w:space="0"/>
            </w:tcBorders>
            <w:shd w:val="clear" w:color="auto" w:fill="EDF1F9"/>
            <w:vAlign w:val="top"/>
          </w:tcPr>
          <w:p w14:paraId="509993E7">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2.4G (24415 channel number) :</w:t>
            </w:r>
          </w:p>
          <w:p w14:paraId="3DB7798D">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20MHz -99dBm </w:t>
            </w:r>
          </w:p>
          <w:p w14:paraId="51723DE0">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10MHz -103dBm </w:t>
            </w:r>
          </w:p>
          <w:p w14:paraId="62C05FA6">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5MHz -104dBm </w:t>
            </w:r>
          </w:p>
          <w:p w14:paraId="29C2BFE1">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3MHz-106dBm</w:t>
            </w:r>
          </w:p>
        </w:tc>
      </w:tr>
      <w:tr w14:paraId="1A0A3674">
        <w:trPr>
          <w:trHeight w:val="90" w:hRule="atLeast"/>
          <w:jc w:val="center"/>
        </w:trPr>
        <w:tc>
          <w:tcPr>
            <w:tcW w:w="1535" w:type="dxa"/>
            <w:vMerge w:val="continue"/>
            <w:tcBorders>
              <w:left w:val="single" w:color="auto" w:sz="4" w:space="0"/>
              <w:right w:val="single" w:color="auto" w:sz="4" w:space="0"/>
            </w:tcBorders>
            <w:shd w:val="clear" w:color="auto" w:fill="EDF1F9"/>
            <w:vAlign w:val="center"/>
          </w:tcPr>
          <w:p w14:paraId="1C74557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vAlign w:val="center"/>
          </w:tcPr>
          <w:p w14:paraId="1FB17C4C">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vMerge w:val="continue"/>
            <w:tcBorders>
              <w:top w:val="single" w:color="auto" w:sz="4" w:space="0"/>
              <w:left w:val="single" w:color="auto" w:sz="4" w:space="0"/>
              <w:bottom w:val="single" w:color="auto" w:sz="4" w:space="0"/>
              <w:right w:val="single" w:color="auto" w:sz="4" w:space="0"/>
            </w:tcBorders>
            <w:shd w:val="clear" w:color="auto" w:fill="EDF1F9"/>
            <w:vAlign w:val="center"/>
          </w:tcPr>
          <w:p w14:paraId="2AC894D5">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566" w:type="dxa"/>
            <w:tcBorders>
              <w:top w:val="single" w:color="auto" w:sz="4" w:space="0"/>
              <w:left w:val="single" w:color="auto" w:sz="4" w:space="0"/>
              <w:bottom w:val="single" w:color="auto" w:sz="4" w:space="0"/>
              <w:right w:val="single" w:color="auto" w:sz="4" w:space="0"/>
            </w:tcBorders>
            <w:shd w:val="clear" w:color="auto" w:fill="EDF1F9"/>
            <w:vAlign w:val="top"/>
          </w:tcPr>
          <w:p w14:paraId="3E0F18A8">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1.4G (14379 channel number)</w:t>
            </w:r>
          </w:p>
          <w:p w14:paraId="6A4B9B4B">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20MHz -99dBm </w:t>
            </w:r>
          </w:p>
          <w:p w14:paraId="6FBF856A">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10MHz -103dBm </w:t>
            </w:r>
          </w:p>
          <w:p w14:paraId="0064002C">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5MHz -104dBm </w:t>
            </w:r>
          </w:p>
          <w:p w14:paraId="1E142A1B">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3MHz -106dBm</w:t>
            </w:r>
          </w:p>
        </w:tc>
      </w:tr>
      <w:tr w14:paraId="41B306A0">
        <w:trPr>
          <w:jc w:val="center"/>
        </w:trPr>
        <w:tc>
          <w:tcPr>
            <w:tcW w:w="1535" w:type="dxa"/>
            <w:vMerge w:val="continue"/>
            <w:tcBorders>
              <w:left w:val="single" w:color="auto" w:sz="4" w:space="0"/>
              <w:right w:val="single" w:color="auto" w:sz="4" w:space="0"/>
            </w:tcBorders>
            <w:shd w:val="clear" w:color="auto" w:fill="EDF1F9"/>
            <w:vAlign w:val="center"/>
          </w:tcPr>
          <w:p w14:paraId="399347A5">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vAlign w:val="center"/>
          </w:tcPr>
          <w:p w14:paraId="2F1376D4">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vMerge w:val="continue"/>
            <w:tcBorders>
              <w:top w:val="single" w:color="auto" w:sz="4" w:space="0"/>
              <w:left w:val="single" w:color="auto" w:sz="4" w:space="0"/>
              <w:bottom w:val="single" w:color="auto" w:sz="4" w:space="0"/>
              <w:right w:val="single" w:color="auto" w:sz="4" w:space="0"/>
            </w:tcBorders>
            <w:shd w:val="clear" w:color="auto" w:fill="EDF1F9"/>
            <w:vAlign w:val="center"/>
          </w:tcPr>
          <w:p w14:paraId="05BF8D3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566" w:type="dxa"/>
            <w:tcBorders>
              <w:top w:val="single" w:color="auto" w:sz="4" w:space="0"/>
              <w:left w:val="single" w:color="auto" w:sz="4" w:space="0"/>
              <w:bottom w:val="single" w:color="auto" w:sz="4" w:space="0"/>
              <w:right w:val="single" w:color="auto" w:sz="4" w:space="0"/>
            </w:tcBorders>
            <w:shd w:val="clear" w:color="auto" w:fill="EDF1F9"/>
            <w:vAlign w:val="top"/>
          </w:tcPr>
          <w:p w14:paraId="2DAE6B29">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800M (8160 channel number)</w:t>
            </w:r>
          </w:p>
          <w:p w14:paraId="68EF3AF1">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20MHz -99dBm </w:t>
            </w:r>
          </w:p>
          <w:p w14:paraId="2E0672B3">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10MHz -103dBm </w:t>
            </w:r>
          </w:p>
          <w:p w14:paraId="028F9EDB">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5MHz -104dBm </w:t>
            </w:r>
          </w:p>
          <w:p w14:paraId="32B6F2EC">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3MHz -106dBm</w:t>
            </w:r>
          </w:p>
        </w:tc>
      </w:tr>
      <w:tr w14:paraId="15DB4CE9">
        <w:trPr>
          <w:jc w:val="center"/>
        </w:trPr>
        <w:tc>
          <w:tcPr>
            <w:tcW w:w="1535" w:type="dxa"/>
            <w:vMerge w:val="continue"/>
            <w:tcBorders>
              <w:left w:val="single" w:color="auto" w:sz="4" w:space="0"/>
              <w:right w:val="single" w:color="auto" w:sz="4" w:space="0"/>
            </w:tcBorders>
            <w:shd w:val="clear" w:color="auto" w:fill="EDF1F9"/>
            <w:vAlign w:val="center"/>
          </w:tcPr>
          <w:p w14:paraId="425EFC8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vAlign w:val="center"/>
          </w:tcPr>
          <w:p w14:paraId="27DBAB6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vMerge w:val="restart"/>
            <w:tcBorders>
              <w:top w:val="single" w:color="auto" w:sz="4" w:space="0"/>
              <w:left w:val="single" w:color="auto" w:sz="4" w:space="0"/>
              <w:bottom w:val="single" w:color="auto" w:sz="4" w:space="0"/>
              <w:right w:val="single" w:color="auto" w:sz="4" w:space="0"/>
            </w:tcBorders>
            <w:shd w:val="clear" w:color="auto" w:fill="EDF1F9"/>
            <w:vAlign w:val="center"/>
          </w:tcPr>
          <w:p w14:paraId="400927C6">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Sensitivity (BLER&lt;=3%)</w:t>
            </w:r>
          </w:p>
        </w:tc>
        <w:tc>
          <w:tcPr>
            <w:tcW w:w="2566" w:type="dxa"/>
            <w:tcBorders>
              <w:top w:val="single" w:color="auto" w:sz="4" w:space="0"/>
              <w:left w:val="single" w:color="auto" w:sz="4" w:space="0"/>
              <w:bottom w:val="single" w:color="auto" w:sz="4" w:space="0"/>
              <w:right w:val="single" w:color="auto" w:sz="4" w:space="0"/>
            </w:tcBorders>
            <w:shd w:val="clear" w:color="auto" w:fill="EDF1F9"/>
            <w:vAlign w:val="top"/>
          </w:tcPr>
          <w:p w14:paraId="5D4D1E11">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2.4G (24415 frequency points) : </w:t>
            </w:r>
          </w:p>
          <w:p w14:paraId="197BCFF4">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20MHz -97dBm(5Mbps)</w:t>
            </w:r>
          </w:p>
          <w:p w14:paraId="164A50AF">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10MHz -96dBm(5Mbps)</w:t>
            </w:r>
          </w:p>
          <w:p w14:paraId="17184622">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5MHz -93dBm(5Mbps) </w:t>
            </w:r>
          </w:p>
          <w:p w14:paraId="7A9B925E">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3MHz -98dBm(2Mbps)</w:t>
            </w:r>
          </w:p>
        </w:tc>
      </w:tr>
      <w:tr w14:paraId="20F192B3">
        <w:trPr>
          <w:jc w:val="center"/>
        </w:trPr>
        <w:tc>
          <w:tcPr>
            <w:tcW w:w="1535" w:type="dxa"/>
            <w:vMerge w:val="continue"/>
            <w:tcBorders>
              <w:left w:val="single" w:color="auto" w:sz="4" w:space="0"/>
              <w:right w:val="single" w:color="auto" w:sz="4" w:space="0"/>
            </w:tcBorders>
            <w:shd w:val="clear" w:color="auto" w:fill="EDF1F9"/>
            <w:vAlign w:val="center"/>
          </w:tcPr>
          <w:p w14:paraId="1E1A1EFC">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vAlign w:val="center"/>
          </w:tcPr>
          <w:p w14:paraId="51448158">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vMerge w:val="continue"/>
            <w:tcBorders>
              <w:top w:val="single" w:color="auto" w:sz="4" w:space="0"/>
              <w:left w:val="single" w:color="auto" w:sz="4" w:space="0"/>
              <w:bottom w:val="single" w:color="auto" w:sz="4" w:space="0"/>
              <w:right w:val="single" w:color="auto" w:sz="4" w:space="0"/>
            </w:tcBorders>
            <w:shd w:val="clear" w:color="auto" w:fill="EDF1F9"/>
            <w:vAlign w:val="center"/>
          </w:tcPr>
          <w:p w14:paraId="2F53E556">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566" w:type="dxa"/>
            <w:tcBorders>
              <w:top w:val="single" w:color="auto" w:sz="4" w:space="0"/>
              <w:left w:val="single" w:color="auto" w:sz="4" w:space="0"/>
              <w:bottom w:val="single" w:color="auto" w:sz="4" w:space="0"/>
              <w:right w:val="single" w:color="auto" w:sz="4" w:space="0"/>
            </w:tcBorders>
            <w:shd w:val="clear" w:color="auto" w:fill="EDF1F9"/>
            <w:vAlign w:val="top"/>
          </w:tcPr>
          <w:p w14:paraId="3B3CB69D">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1.4G (14379 frequency points) :</w:t>
            </w:r>
          </w:p>
          <w:p w14:paraId="6EAF5B76">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20MHz -97dBm(5Mbps)</w:t>
            </w:r>
          </w:p>
          <w:p w14:paraId="666E393A">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10MHz -96dBm(5Mbps)</w:t>
            </w:r>
          </w:p>
          <w:p w14:paraId="346CABF1">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5MHz -91dBm(5Mbps) </w:t>
            </w:r>
          </w:p>
          <w:p w14:paraId="07A7C12C">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3MHz -97dBm(2Mbps)</w:t>
            </w:r>
          </w:p>
        </w:tc>
      </w:tr>
      <w:tr w14:paraId="4996A458">
        <w:trPr>
          <w:jc w:val="center"/>
        </w:trPr>
        <w:tc>
          <w:tcPr>
            <w:tcW w:w="1535" w:type="dxa"/>
            <w:vMerge w:val="continue"/>
            <w:tcBorders>
              <w:left w:val="single" w:color="auto" w:sz="4" w:space="0"/>
              <w:right w:val="single" w:color="auto" w:sz="4" w:space="0"/>
            </w:tcBorders>
            <w:shd w:val="clear" w:color="auto" w:fill="EDF1F9"/>
            <w:vAlign w:val="center"/>
          </w:tcPr>
          <w:p w14:paraId="5E84C4B0">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vAlign w:val="center"/>
          </w:tcPr>
          <w:p w14:paraId="7EC1D37F">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vMerge w:val="continue"/>
            <w:tcBorders>
              <w:top w:val="single" w:color="auto" w:sz="4" w:space="0"/>
              <w:left w:val="single" w:color="auto" w:sz="4" w:space="0"/>
              <w:bottom w:val="single" w:color="auto" w:sz="4" w:space="0"/>
              <w:right w:val="single" w:color="auto" w:sz="4" w:space="0"/>
            </w:tcBorders>
            <w:shd w:val="clear" w:color="auto" w:fill="EDF1F9"/>
            <w:vAlign w:val="center"/>
          </w:tcPr>
          <w:p w14:paraId="4928FFC2">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566" w:type="dxa"/>
            <w:tcBorders>
              <w:top w:val="single" w:color="auto" w:sz="4" w:space="0"/>
              <w:left w:val="single" w:color="auto" w:sz="4" w:space="0"/>
              <w:bottom w:val="single" w:color="auto" w:sz="4" w:space="0"/>
              <w:right w:val="single" w:color="auto" w:sz="4" w:space="0"/>
            </w:tcBorders>
            <w:shd w:val="clear" w:color="auto" w:fill="EDF1F9"/>
            <w:vAlign w:val="top"/>
          </w:tcPr>
          <w:p w14:paraId="195C2E66">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800M (8160 points) :</w:t>
            </w:r>
          </w:p>
          <w:p w14:paraId="58C2DA9B">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20MHz -97dBm(5Mbps)</w:t>
            </w:r>
          </w:p>
          <w:p w14:paraId="30D4AEC0">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10MHz -97dBm(5Mbps)</w:t>
            </w:r>
          </w:p>
          <w:p w14:paraId="68D86B83">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5MHz -94dBm(5Mbps) </w:t>
            </w:r>
          </w:p>
          <w:p w14:paraId="7AAB5A49">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3MHz -98dBm(2Mbps</w:t>
            </w:r>
          </w:p>
        </w:tc>
      </w:tr>
      <w:tr w14:paraId="192F2A28">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117204A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4C4A1F3C">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Transmission mode</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4D51A73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Unicast, multicast, broadcast</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6EE757E6">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Support</w:t>
            </w:r>
          </w:p>
        </w:tc>
      </w:tr>
      <w:tr w14:paraId="76A53060">
        <w:trPr>
          <w:trHeight w:val="371" w:hRule="atLeast"/>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782ACEA1">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restart"/>
            <w:tcBorders>
              <w:top w:val="single" w:color="auto" w:sz="4" w:space="0"/>
              <w:left w:val="single" w:color="auto" w:sz="4" w:space="0"/>
              <w:right w:val="single" w:color="auto" w:sz="4" w:space="0"/>
            </w:tcBorders>
            <w:shd w:val="clear" w:color="auto" w:fill="EDF1F9" w:themeFill="accent1" w:themeFillTint="19"/>
            <w:vAlign w:val="center"/>
          </w:tcPr>
          <w:p w14:paraId="3E60AAC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Transmission mode</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4A9A4AC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Transmission mode</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4D334099">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Single-antenna transmission, dual-antenna reception</w:t>
            </w:r>
          </w:p>
        </w:tc>
      </w:tr>
      <w:tr w14:paraId="1052F476">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7CE7A1E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left w:val="single" w:color="auto" w:sz="4" w:space="0"/>
              <w:right w:val="single" w:color="auto" w:sz="4" w:space="0"/>
            </w:tcBorders>
            <w:shd w:val="clear" w:color="auto" w:fill="EDF1F9" w:themeFill="accent1" w:themeFillTint="19"/>
            <w:vAlign w:val="center"/>
          </w:tcPr>
          <w:p w14:paraId="404FE51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61FE9CCF">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Data link</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6C1D9664">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Master-slave two-way data communication</w:t>
            </w:r>
          </w:p>
        </w:tc>
      </w:tr>
      <w:tr w14:paraId="3E5672D3">
        <w:trPr>
          <w:trHeight w:val="747" w:hRule="atLeast"/>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4D2F557A">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left w:val="single" w:color="auto" w:sz="4" w:space="0"/>
              <w:bottom w:val="single" w:color="auto" w:sz="4" w:space="0"/>
              <w:right w:val="single" w:color="auto" w:sz="4" w:space="0"/>
            </w:tcBorders>
            <w:shd w:val="clear" w:color="auto" w:fill="EDF1F9" w:themeFill="accent1" w:themeFillTint="19"/>
            <w:vAlign w:val="center"/>
          </w:tcPr>
          <w:p w14:paraId="3262E6BC">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42E450B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Uplink and downlink matching</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115E6E2A">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The uplink and downlink time slot ratio of the central node supports 2D3U/3D2U/4D1U/1D4U</w:t>
            </w:r>
          </w:p>
        </w:tc>
      </w:tr>
      <w:tr w14:paraId="05A5B330">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0C1E41C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237069F9">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Operating bandwidth</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38719238">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Support bandwidth</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6F00253D">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1.4 MHz / 3 MHz / 5 MHz / 10 MHz / 20 MHz</w:t>
            </w:r>
          </w:p>
        </w:tc>
      </w:tr>
      <w:tr w14:paraId="77C240DA">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38902A29">
            <w:pPr>
              <w:pStyle w:val="16"/>
              <w:widowControl/>
              <w:numPr>
                <w:ilvl w:val="0"/>
                <w:numId w:val="0"/>
              </w:numPr>
              <w:spacing w:before="120" w:after="120"/>
              <w:ind w:left="0" w:leftChars="0"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restart"/>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3550930">
            <w:pPr>
              <w:pStyle w:val="16"/>
              <w:widowControl/>
              <w:numPr>
                <w:ilvl w:val="0"/>
                <w:numId w:val="0"/>
              </w:numPr>
              <w:spacing w:before="120" w:after="120"/>
              <w:ind w:left="0" w:leftChars="0"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Rate</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31AE1E0A">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highlight w:val="none"/>
                <w:vertAlign w:val="baseline"/>
                <w:lang w:val="en-US" w:eastAsia="zh-CN"/>
              </w:rPr>
            </w:pPr>
            <w:r>
              <w:rPr>
                <w:rFonts w:hint="default" w:ascii="Helvetica Regular" w:hAnsi="Helvetica Regular" w:eastAsia="Times New Roman" w:cs="Helvetica Regular"/>
                <w:b w:val="0"/>
                <w:i w:val="0"/>
                <w:color w:val="auto"/>
                <w:kern w:val="0"/>
                <w:sz w:val="20"/>
                <w:szCs w:val="20"/>
                <w:highlight w:val="none"/>
                <w:vertAlign w:val="baseline"/>
                <w:lang w:val="en-US" w:eastAsia="zh-CN"/>
              </w:rPr>
              <w:t>Peak rate</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334CAF2E">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highlight w:val="none"/>
                <w:vertAlign w:val="baseline"/>
                <w:lang w:val="en-US" w:eastAsia="zh-CN"/>
              </w:rPr>
            </w:pPr>
            <w:r>
              <w:rPr>
                <w:rFonts w:hint="default" w:ascii="Helvetica Regular" w:hAnsi="Helvetica Regular" w:eastAsia="Times New Roman" w:cs="Helvetica Regular"/>
                <w:b w:val="0"/>
                <w:i w:val="0"/>
                <w:color w:val="auto"/>
                <w:kern w:val="0"/>
                <w:sz w:val="20"/>
                <w:szCs w:val="20"/>
                <w:highlight w:val="none"/>
                <w:vertAlign w:val="baseline"/>
                <w:lang w:val="en-US" w:eastAsia="zh-CN"/>
              </w:rPr>
              <w:t>Two nodes support a one-way maximum of 30Mbps</w:t>
            </w:r>
          </w:p>
        </w:tc>
      </w:tr>
      <w:tr w14:paraId="4F4D5EF9">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181AD755">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2DFA81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5198ADEE">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Rate levels</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5E39925F">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Adaptive average distribution system rate</w:t>
            </w:r>
          </w:p>
        </w:tc>
      </w:tr>
      <w:tr w14:paraId="5E9918B5">
        <w:trPr>
          <w:trHeight w:val="90" w:hRule="atLeast"/>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06E8D4BE">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15845D54">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Encryption</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08D877E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Encryption algorithm</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3752286B">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ZUC, SNOW3G, AES - three encryption options available</w:t>
            </w:r>
          </w:p>
        </w:tc>
      </w:tr>
      <w:tr w14:paraId="0AAFECF8">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04982E3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6D9B0B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Modulation</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234F35E6">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Modulation method</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14F369C5">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Supports QPSK, 16QAM, 64QAM modulation</w:t>
            </w:r>
          </w:p>
        </w:tc>
      </w:tr>
      <w:tr w14:paraId="2F1E2680">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48483D71">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highlight w:val="none"/>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23D4066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highlight w:val="none"/>
                <w:vertAlign w:val="baseline"/>
                <w:lang w:val="en-US" w:eastAsia="zh-CN"/>
              </w:rPr>
            </w:pPr>
            <w:r>
              <w:rPr>
                <w:rFonts w:hint="default" w:ascii="Helvetica Regular" w:hAnsi="Helvetica Regular" w:eastAsia="Times New Roman" w:cs="Helvetica Regular"/>
                <w:b w:val="0"/>
                <w:i w:val="0"/>
                <w:color w:val="auto"/>
                <w:kern w:val="0"/>
                <w:sz w:val="20"/>
                <w:szCs w:val="20"/>
                <w:highlight w:val="none"/>
                <w:vertAlign w:val="baseline"/>
                <w:lang w:val="en-US" w:eastAsia="zh-CN"/>
              </w:rPr>
              <w:t>Anti-interference</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46B8149">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highlight w:val="none"/>
                <w:vertAlign w:val="baseline"/>
                <w:lang w:val="en-US" w:eastAsia="zh-CN"/>
              </w:rPr>
            </w:pPr>
            <w:r>
              <w:rPr>
                <w:rFonts w:hint="default" w:ascii="Helvetica Regular" w:hAnsi="Helvetica Regular" w:eastAsia="Times New Roman" w:cs="Helvetica Regular"/>
                <w:b w:val="0"/>
                <w:i w:val="0"/>
                <w:color w:val="auto"/>
                <w:kern w:val="0"/>
                <w:sz w:val="20"/>
                <w:szCs w:val="20"/>
                <w:highlight w:val="none"/>
                <w:vertAlign w:val="baseline"/>
                <w:lang w:val="en-US" w:eastAsia="zh-CN"/>
              </w:rPr>
              <w:t>Dynamic frequency modulation</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4584CBEC">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highlight w:val="none"/>
                <w:vertAlign w:val="baseline"/>
                <w:lang w:val="en-US" w:eastAsia="zh-CN"/>
              </w:rPr>
            </w:pPr>
            <w:r>
              <w:rPr>
                <w:rFonts w:hint="default" w:ascii="Helvetica Regular" w:hAnsi="Helvetica Regular" w:eastAsia="Times New Roman" w:cs="Helvetica Regular"/>
                <w:b w:val="0"/>
                <w:i w:val="0"/>
                <w:color w:val="auto"/>
                <w:kern w:val="0"/>
                <w:sz w:val="20"/>
                <w:szCs w:val="20"/>
                <w:highlight w:val="none"/>
                <w:vertAlign w:val="baseline"/>
                <w:lang w:val="en-US" w:eastAsia="zh-CN"/>
              </w:rPr>
              <w:t>Support frequency hopping</w:t>
            </w:r>
          </w:p>
        </w:tc>
      </w:tr>
      <w:tr w14:paraId="2975D7EF">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57430AE8">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68BA3C1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Retransmission</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49149F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HARQ retransmit</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5CF69EC8">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Support</w:t>
            </w:r>
          </w:p>
        </w:tc>
      </w:tr>
      <w:tr w14:paraId="4F7251A1">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3DC649F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52AC316A">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Network capacity</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06BC6C7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Number of network nodes</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3E69E09A">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Up to 16 access nodes</w:t>
            </w:r>
          </w:p>
        </w:tc>
      </w:tr>
      <w:tr w14:paraId="09B07B8B">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76AE748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54D3A40">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Sleep</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45592EF">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DRX</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625A1D12">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Master node control, slave nodes allow access to DRX, 160ms cycle wake-up</w:t>
            </w:r>
          </w:p>
        </w:tc>
      </w:tr>
      <w:tr w14:paraId="3018870E">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1560738C">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4DEEB8A1">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Transmission distance</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17D86FEF">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Limit transmission distance</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16A1F987">
            <w:pPr>
              <w:pStyle w:val="16"/>
              <w:widowControl/>
              <w:numPr>
                <w:ilvl w:val="0"/>
                <w:numId w:val="0"/>
              </w:numPr>
              <w:spacing w:before="120" w:after="120"/>
              <w:ind w:left="0" w:leftChars="0" w:right="210" w:rightChars="100" w:firstLine="0" w:firstLineChars="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20km</w:t>
            </w:r>
          </w:p>
        </w:tc>
      </w:tr>
      <w:tr w14:paraId="40E9CD10">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6A76911E">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restart"/>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2C53106F">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Delay</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1771618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Module air interface delay</w:t>
            </w:r>
          </w:p>
          <w:p w14:paraId="27FEC346">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1C7C56BF">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UL is unidirectional, with a delay of no more than 15ms </w:t>
            </w:r>
          </w:p>
          <w:p w14:paraId="5EC62355">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DL unidirectional, delay &lt;=15ms</w:t>
            </w:r>
          </w:p>
        </w:tc>
      </w:tr>
      <w:tr w14:paraId="2FB4CA79">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5CA37BC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2BC4A50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626318F3">
            <w:pPr>
              <w:pStyle w:val="16"/>
              <w:widowControl/>
              <w:numPr>
                <w:ilvl w:val="0"/>
                <w:numId w:val="0"/>
              </w:numPr>
              <w:spacing w:before="120" w:after="120"/>
              <w:ind w:left="0" w:leftChars="0" w:right="210" w:rightChars="100" w:firstLine="0" w:firstLineChars="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Startup delay</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5737EDF7">
            <w:pPr>
              <w:pStyle w:val="16"/>
              <w:widowControl/>
              <w:numPr>
                <w:ilvl w:val="0"/>
                <w:numId w:val="0"/>
              </w:numPr>
              <w:spacing w:before="120" w:after="120"/>
              <w:ind w:left="0" w:leftChars="0" w:right="210" w:rightChars="100" w:firstLine="0" w:firstLineChars="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Central node/slave node startup delay 15 seconds</w:t>
            </w:r>
          </w:p>
        </w:tc>
      </w:tr>
      <w:tr w14:paraId="49791791">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55908ABC">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restart"/>
            <w:tcBorders>
              <w:top w:val="single" w:color="auto" w:sz="4" w:space="0"/>
              <w:left w:val="single" w:color="auto" w:sz="4" w:space="0"/>
              <w:right w:val="single" w:color="auto" w:sz="4" w:space="0"/>
            </w:tcBorders>
            <w:shd w:val="clear" w:color="auto" w:fill="EDF1F9" w:themeFill="accent1" w:themeFillTint="19"/>
            <w:vAlign w:val="center"/>
          </w:tcPr>
          <w:p w14:paraId="62676FA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System control</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C7F5018">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Parameter configuration</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2B5BEDC7">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Transmit power/frequency point/bandwidth (change in real time), band (change not in real time)</w:t>
            </w:r>
          </w:p>
        </w:tc>
      </w:tr>
      <w:tr w14:paraId="384C3CFD">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39558DB5">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left w:val="single" w:color="auto" w:sz="4" w:space="0"/>
              <w:bottom w:val="single" w:color="auto" w:sz="4" w:space="0"/>
              <w:right w:val="single" w:color="auto" w:sz="4" w:space="0"/>
            </w:tcBorders>
            <w:shd w:val="clear" w:color="auto" w:fill="EDF1F9" w:themeFill="accent1" w:themeFillTint="19"/>
            <w:vAlign w:val="center"/>
          </w:tcPr>
          <w:p w14:paraId="21FAC5E9">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4A1F0F44">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Status/Parameter reporting</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24A04334">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Connection status /rsrp/ snr/distance/ uplink/downlink throughput, etc</w:t>
            </w:r>
          </w:p>
        </w:tc>
      </w:tr>
      <w:tr w14:paraId="240AE1D8">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4F8BE4EC">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6E9BDE0E">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Configuration Management</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5D740DFB">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WEBUI</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7579BC8D">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Satisfy basic configuration/reporting/query functionality</w:t>
            </w:r>
          </w:p>
        </w:tc>
      </w:tr>
      <w:tr w14:paraId="66DE174F">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0B7EF74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14FDC76B">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Software upgrade</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0CB24876">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OTA</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5DB56EC6">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Support OTA upgrades, support local and remote upgrades</w:t>
            </w:r>
          </w:p>
        </w:tc>
      </w:tr>
      <w:tr w14:paraId="218D285A">
        <w:trPr>
          <w:trHeight w:val="581" w:hRule="atLeast"/>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15166121">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restart"/>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075A5DCC">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Transmitter spurious</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3041BEB1">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&lt;-36dBm@BW=1kHz</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15B72319">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9KHz=&lt;f&lt;150KHz</w:t>
            </w:r>
          </w:p>
        </w:tc>
      </w:tr>
      <w:tr w14:paraId="086AB1F0">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789BA38B">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0F209310">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0778F605">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&lt;-36dBm@BW=10kHz</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7C03231D">
            <w:pPr>
              <w:keepNext w:val="0"/>
              <w:keepLines w:val="0"/>
              <w:widowControl/>
              <w:suppressLineNumbers w:val="0"/>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color w:val="auto"/>
                <w:kern w:val="0"/>
                <w:sz w:val="21"/>
                <w:szCs w:val="21"/>
                <w:lang w:val="en-US" w:eastAsia="zh-CN" w:bidi="ar"/>
              </w:rPr>
              <w:t>150KHz=&lt;f&lt;30MHz</w:t>
            </w:r>
          </w:p>
        </w:tc>
      </w:tr>
      <w:tr w14:paraId="08815D4E">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46D59049">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63CE1AC">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22B156E7">
            <w:pPr>
              <w:keepNext w:val="0"/>
              <w:keepLines w:val="0"/>
              <w:widowControl/>
              <w:suppressLineNumbers w:val="0"/>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color w:val="auto"/>
                <w:kern w:val="0"/>
                <w:sz w:val="21"/>
                <w:szCs w:val="21"/>
                <w:lang w:val="en-US" w:eastAsia="zh-CN" w:bidi="ar"/>
              </w:rPr>
              <w:t>&lt;-36dBm@BW=100kHz</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7959479A">
            <w:pPr>
              <w:keepNext w:val="0"/>
              <w:keepLines w:val="0"/>
              <w:widowControl/>
              <w:suppressLineNumbers w:val="0"/>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color w:val="auto"/>
                <w:kern w:val="0"/>
                <w:sz w:val="21"/>
                <w:szCs w:val="21"/>
                <w:lang w:val="en-US" w:eastAsia="zh-CN" w:bidi="ar"/>
              </w:rPr>
              <w:t>30MHz=&lt;f&lt;1000MHz</w:t>
            </w:r>
          </w:p>
        </w:tc>
      </w:tr>
      <w:tr w14:paraId="79F63498">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10D7B65F">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A0195AE">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5E2BF566">
            <w:pPr>
              <w:keepNext w:val="0"/>
              <w:keepLines w:val="0"/>
              <w:widowControl/>
              <w:suppressLineNumbers w:val="0"/>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color w:val="auto"/>
                <w:kern w:val="0"/>
                <w:sz w:val="21"/>
                <w:szCs w:val="21"/>
                <w:lang w:val="en-US" w:eastAsia="zh-CN" w:bidi="ar"/>
              </w:rPr>
              <w:t>&lt;-36dBm@BW=1MHz</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0F473B84">
            <w:pPr>
              <w:keepNext w:val="0"/>
              <w:keepLines w:val="0"/>
              <w:widowControl/>
              <w:suppressLineNumbers w:val="0"/>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color w:val="auto"/>
                <w:kern w:val="0"/>
                <w:sz w:val="21"/>
                <w:szCs w:val="21"/>
                <w:lang w:val="en-US" w:eastAsia="zh-CN" w:bidi="ar"/>
              </w:rPr>
              <w:t>1 GHz = &lt; f &lt; 12.75 GHz</w:t>
            </w:r>
          </w:p>
        </w:tc>
      </w:tr>
      <w:tr w14:paraId="4146F171">
        <w:trPr>
          <w:trHeight w:val="1075" w:hRule="atLeast"/>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6A89AF8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FAA043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Adjacent channels</w:t>
            </w:r>
          </w:p>
          <w:p w14:paraId="623AD612">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Leak ratio</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67B6FAEE">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ACLR</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1FB8E7DA">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&lt; 29.2 dBc @ E - UTRA1 </w:t>
            </w:r>
          </w:p>
          <w:p w14:paraId="408D80B6">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 xml:space="preserve">&lt; 32.2 dBc @ UTRA1 </w:t>
            </w:r>
          </w:p>
          <w:p w14:paraId="73577A4F">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&lt; 35.2 dBc @ UTRA2</w:t>
            </w:r>
          </w:p>
        </w:tc>
      </w:tr>
      <w:tr w14:paraId="1607505A">
        <w:trPr>
          <w:trHeight w:val="458" w:hRule="atLeast"/>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0018A72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04F12D5B">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Power consumption</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7762DAF0">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Peak</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009A6B16">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Power consumption value at maximum rate: 700mA±15%</w:t>
            </w:r>
          </w:p>
        </w:tc>
      </w:tr>
      <w:tr w14:paraId="13F79F0B">
        <w:trPr>
          <w:trHeight w:val="321" w:hRule="atLeast"/>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228A60D1">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restart"/>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4E6DFF87">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Temperature range</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56330C44">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Operating temperature</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3D26F9E1">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bidi="ar-SA"/>
              </w:rPr>
              <w:t xml:space="preserve">-20°C to 75°C </w:t>
            </w:r>
          </w:p>
        </w:tc>
      </w:tr>
      <w:tr w14:paraId="053321D1">
        <w:trPr>
          <w:jc w:val="center"/>
        </w:trPr>
        <w:tc>
          <w:tcPr>
            <w:tcW w:w="1535" w:type="dxa"/>
            <w:vMerge w:val="continue"/>
            <w:tcBorders>
              <w:left w:val="single" w:color="auto" w:sz="4" w:space="0"/>
              <w:right w:val="single" w:color="auto" w:sz="4" w:space="0"/>
            </w:tcBorders>
            <w:shd w:val="clear" w:color="auto" w:fill="EDF1F9" w:themeFill="accent1" w:themeFillTint="19"/>
            <w:vAlign w:val="center"/>
          </w:tcPr>
          <w:p w14:paraId="6F21FDD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vMerge w:val="continue"/>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477280B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5BE70093">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Storage temperature</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7846102C">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-40°C to 85°C</w:t>
            </w:r>
          </w:p>
        </w:tc>
      </w:tr>
      <w:tr w14:paraId="79641C55">
        <w:trPr>
          <w:jc w:val="center"/>
        </w:trPr>
        <w:tc>
          <w:tcPr>
            <w:tcW w:w="1535" w:type="dxa"/>
            <w:vMerge w:val="continue"/>
            <w:tcBorders>
              <w:left w:val="single" w:color="auto" w:sz="4" w:space="0"/>
              <w:bottom w:val="single" w:color="auto" w:sz="4" w:space="0"/>
              <w:right w:val="single" w:color="auto" w:sz="4" w:space="0"/>
            </w:tcBorders>
            <w:shd w:val="clear" w:color="auto" w:fill="EDF1F9" w:themeFill="accent1" w:themeFillTint="19"/>
            <w:vAlign w:val="center"/>
          </w:tcPr>
          <w:p w14:paraId="468C5308">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p>
        </w:tc>
        <w:tc>
          <w:tcPr>
            <w:tcW w:w="1705"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1D80629D">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Humidity range</w:t>
            </w:r>
          </w:p>
        </w:tc>
        <w:tc>
          <w:tcPr>
            <w:tcW w:w="2217"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center"/>
          </w:tcPr>
          <w:p w14:paraId="08B8F729">
            <w:pPr>
              <w:pStyle w:val="16"/>
              <w:widowControl/>
              <w:numPr>
                <w:ilvl w:val="0"/>
                <w:numId w:val="0"/>
              </w:numPr>
              <w:spacing w:before="120" w:after="120"/>
              <w:ind w:right="210" w:rightChars="100"/>
              <w:contextualSpacing/>
              <w:jc w:val="center"/>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Working humidity</w:t>
            </w:r>
          </w:p>
        </w:tc>
        <w:tc>
          <w:tcPr>
            <w:tcW w:w="2566" w:type="dxa"/>
            <w:tcBorders>
              <w:top w:val="single" w:color="auto" w:sz="4" w:space="0"/>
              <w:left w:val="single" w:color="auto" w:sz="4" w:space="0"/>
              <w:bottom w:val="single" w:color="auto" w:sz="4" w:space="0"/>
              <w:right w:val="single" w:color="auto" w:sz="4" w:space="0"/>
            </w:tcBorders>
            <w:shd w:val="clear" w:color="auto" w:fill="EDF1F9" w:themeFill="accent1" w:themeFillTint="19"/>
            <w:vAlign w:val="top"/>
          </w:tcPr>
          <w:p w14:paraId="23161A6F">
            <w:pPr>
              <w:pStyle w:val="16"/>
              <w:widowControl/>
              <w:numPr>
                <w:ilvl w:val="0"/>
                <w:numId w:val="0"/>
              </w:numPr>
              <w:spacing w:before="120" w:after="120"/>
              <w:ind w:right="210" w:rightChars="100"/>
              <w:contextualSpacing/>
              <w:jc w:val="left"/>
              <w:rPr>
                <w:rFonts w:hint="default" w:ascii="Helvetica Regular" w:hAnsi="Helvetica Regular" w:eastAsia="仿宋" w:cs="Helvetica Regular"/>
                <w:b w:val="0"/>
                <w:i w:val="0"/>
                <w:color w:val="auto"/>
                <w:kern w:val="0"/>
                <w:sz w:val="20"/>
                <w:szCs w:val="20"/>
                <w:vertAlign w:val="baseline"/>
                <w:lang w:val="en-US" w:eastAsia="zh-CN"/>
              </w:rPr>
            </w:pPr>
            <w:r>
              <w:rPr>
                <w:rFonts w:hint="default" w:ascii="Helvetica Regular" w:hAnsi="Helvetica Regular" w:eastAsia="Times New Roman" w:cs="Helvetica Regular"/>
                <w:b w:val="0"/>
                <w:i w:val="0"/>
                <w:color w:val="auto"/>
                <w:kern w:val="0"/>
                <w:sz w:val="20"/>
                <w:szCs w:val="20"/>
                <w:vertAlign w:val="baseline"/>
                <w:lang w:val="en-US" w:eastAsia="zh-CN"/>
              </w:rPr>
              <w:t>5% to 95% (no condensation)</w:t>
            </w:r>
          </w:p>
        </w:tc>
      </w:tr>
    </w:tbl>
    <w:p w14:paraId="705AA66B">
      <w:pPr>
        <w:pStyle w:val="16"/>
        <w:widowControl/>
        <w:numPr>
          <w:ilvl w:val="0"/>
          <w:numId w:val="0"/>
        </w:numPr>
        <w:spacing w:before="120" w:after="120"/>
        <w:ind w:right="210" w:rightChars="100"/>
        <w:jc w:val="left"/>
        <w:rPr>
          <w:rFonts w:hint="default" w:ascii="Helvetica Regular" w:hAnsi="Helvetica Regular" w:eastAsia="仿宋" w:cs="Helvetica Regular"/>
          <w:kern w:val="0"/>
          <w:sz w:val="20"/>
          <w:szCs w:val="20"/>
          <w:lang w:val="en-US" w:eastAsia="zh-CN"/>
        </w:rPr>
      </w:pPr>
    </w:p>
    <w:sectPr>
      <w:footerReference r:id="rId5"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Times New Roman (标题 CS)">
    <w:altName w:val="Times New Roman"/>
    <w:panose1 w:val="00000000000000000000"/>
    <w:charset w:val="86"/>
    <w:family w:val="roman"/>
    <w:pitch w:val="default"/>
    <w:sig w:usb0="00000000" w:usb1="00000000" w:usb2="00000000" w:usb3="00000000" w:csb0="00000000" w:csb1="00000000"/>
  </w:font>
  <w:font w:name="Calibri Light">
    <w:altName w:val="Helvetica Neue"/>
    <w:panose1 w:val="020F0302020204030204"/>
    <w:charset w:val="00"/>
    <w:family w:val="auto"/>
    <w:pitch w:val="default"/>
    <w:sig w:usb0="00000000" w:usb1="00000000" w:usb2="00000009" w:usb3="00000000" w:csb0="200001FF" w:csb1="00000000"/>
  </w:font>
  <w:font w:name="Helvetica Regular">
    <w:panose1 w:val="00000000000000000000"/>
    <w:charset w:val="00"/>
    <w:family w:val="auto"/>
    <w:pitch w:val="default"/>
    <w:sig w:usb0="E00002FF" w:usb1="5000785B" w:usb2="00000000" w:usb3="00000000" w:csb0="2000019F" w:csb1="4F010000"/>
  </w:font>
  <w:font w:name="等线">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B2589">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7CDB0">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9A7CDB0">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AA9F8">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638B8">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88638B8">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56F90">
    <w:pPr>
      <w:keepNext w:val="0"/>
      <w:keepLines w:val="0"/>
      <w:widowControl/>
      <w:suppressLineNumbers w:val="0"/>
      <w:pBdr>
        <w:bottom w:val="single" w:color="auto" w:sz="4" w:space="0"/>
      </w:pBdr>
      <w:jc w:val="center"/>
      <w:rPr>
        <w:rFonts w:hint="default" w:eastAsia="宋体"/>
        <w:sz w:val="21"/>
        <w:szCs w:val="21"/>
        <w:lang w:val="en-US" w:eastAsia="zh-CN"/>
      </w:rPr>
    </w:pPr>
    <w:r>
      <w:rPr>
        <w:rFonts w:hint="default"/>
        <w:sz w:val="21"/>
        <w:szCs w:val="21"/>
        <w:lang w:val="en-US" w:eastAsia="zh-CN"/>
      </w:rPr>
      <w:t>Optical Fiber Image Transmission Board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01BFD"/>
    <w:multiLevelType w:val="multilevel"/>
    <w:tmpl w:val="8E101BF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1260" w:leftChars="0" w:hanging="420" w:firstLineChars="0"/>
      </w:pPr>
      <w:rPr>
        <w:rFonts w:hint="default" w:ascii="Wingdings" w:hAnsi="Wingdings"/>
      </w:rPr>
    </w:lvl>
    <w:lvl w:ilvl="2" w:tentative="0">
      <w:start w:val="1"/>
      <w:numFmt w:val="bullet"/>
      <w:lvlText w:val=""/>
      <w:lvlJc w:val="left"/>
      <w:pPr>
        <w:tabs>
          <w:tab w:val="left" w:pos="1260"/>
        </w:tabs>
        <w:ind w:left="1680" w:leftChars="0" w:hanging="420" w:firstLineChars="0"/>
      </w:pPr>
      <w:rPr>
        <w:rFonts w:hint="default" w:ascii="Wingdings" w:hAnsi="Wingdings"/>
      </w:rPr>
    </w:lvl>
    <w:lvl w:ilvl="3" w:tentative="0">
      <w:start w:val="1"/>
      <w:numFmt w:val="bullet"/>
      <w:lvlText w:val=""/>
      <w:lvlJc w:val="left"/>
      <w:pPr>
        <w:tabs>
          <w:tab w:val="left" w:pos="1680"/>
        </w:tabs>
        <w:ind w:left="2100" w:leftChars="0" w:hanging="420" w:firstLineChars="0"/>
      </w:pPr>
      <w:rPr>
        <w:rFonts w:hint="default" w:ascii="Wingdings" w:hAnsi="Wingdings"/>
      </w:rPr>
    </w:lvl>
    <w:lvl w:ilvl="4" w:tentative="0">
      <w:start w:val="1"/>
      <w:numFmt w:val="bullet"/>
      <w:lvlText w:val=""/>
      <w:lvlJc w:val="left"/>
      <w:pPr>
        <w:tabs>
          <w:tab w:val="left" w:pos="2100"/>
        </w:tabs>
        <w:ind w:left="2520" w:leftChars="0" w:hanging="420" w:firstLineChars="0"/>
      </w:pPr>
      <w:rPr>
        <w:rFonts w:hint="default" w:ascii="Wingdings" w:hAnsi="Wingdings"/>
      </w:rPr>
    </w:lvl>
    <w:lvl w:ilvl="5" w:tentative="0">
      <w:start w:val="1"/>
      <w:numFmt w:val="bullet"/>
      <w:lvlText w:val=""/>
      <w:lvlJc w:val="left"/>
      <w:pPr>
        <w:tabs>
          <w:tab w:val="left" w:pos="2520"/>
        </w:tabs>
        <w:ind w:left="2940" w:leftChars="0" w:hanging="420" w:firstLineChars="0"/>
      </w:pPr>
      <w:rPr>
        <w:rFonts w:hint="default" w:ascii="Wingdings" w:hAnsi="Wingdings"/>
      </w:rPr>
    </w:lvl>
    <w:lvl w:ilvl="6" w:tentative="0">
      <w:start w:val="1"/>
      <w:numFmt w:val="bullet"/>
      <w:lvlText w:val=""/>
      <w:lvlJc w:val="left"/>
      <w:pPr>
        <w:tabs>
          <w:tab w:val="left" w:pos="2940"/>
        </w:tabs>
        <w:ind w:left="3360" w:leftChars="0" w:hanging="420" w:firstLineChars="0"/>
      </w:pPr>
      <w:rPr>
        <w:rFonts w:hint="default" w:ascii="Wingdings" w:hAnsi="Wingdings"/>
      </w:rPr>
    </w:lvl>
    <w:lvl w:ilvl="7" w:tentative="0">
      <w:start w:val="1"/>
      <w:numFmt w:val="bullet"/>
      <w:lvlText w:val=""/>
      <w:lvlJc w:val="left"/>
      <w:pPr>
        <w:tabs>
          <w:tab w:val="left" w:pos="3360"/>
        </w:tabs>
        <w:ind w:left="3780" w:leftChars="0" w:hanging="420" w:firstLineChars="0"/>
      </w:pPr>
      <w:rPr>
        <w:rFonts w:hint="default" w:ascii="Wingdings" w:hAnsi="Wingdings"/>
      </w:rPr>
    </w:lvl>
    <w:lvl w:ilvl="8" w:tentative="0">
      <w:start w:val="1"/>
      <w:numFmt w:val="bullet"/>
      <w:lvlText w:val=""/>
      <w:lvlJc w:val="left"/>
      <w:pPr>
        <w:tabs>
          <w:tab w:val="left" w:pos="3780"/>
        </w:tabs>
        <w:ind w:left="4200" w:leftChars="0" w:hanging="420" w:firstLineChars="0"/>
      </w:pPr>
      <w:rPr>
        <w:rFonts w:hint="default" w:ascii="Wingdings" w:hAnsi="Wingdings"/>
      </w:rPr>
    </w:lvl>
  </w:abstractNum>
  <w:abstractNum w:abstractNumId="1">
    <w:nsid w:val="F6F32328"/>
    <w:multiLevelType w:val="singleLevel"/>
    <w:tmpl w:val="F6F32328"/>
    <w:lvl w:ilvl="0" w:tentative="0">
      <w:start w:val="1"/>
      <w:numFmt w:val="decimalEnclosedCircleChinese"/>
      <w:suff w:val="nothing"/>
      <w:lvlText w:val="%1　"/>
      <w:lvlJc w:val="left"/>
      <w:pPr>
        <w:ind w:left="0" w:firstLine="400"/>
      </w:pPr>
      <w:rPr>
        <w:rFonts w:hint="eastAsia"/>
      </w:rPr>
    </w:lvl>
  </w:abstractNum>
  <w:abstractNum w:abstractNumId="2">
    <w:nsid w:val="604A1E0A"/>
    <w:multiLevelType w:val="singleLevel"/>
    <w:tmpl w:val="604A1E0A"/>
    <w:lvl w:ilvl="0" w:tentative="0">
      <w:start w:val="1"/>
      <w:numFmt w:val="decimal"/>
      <w:lvlText w:val="%1."/>
      <w:lvlJc w:val="left"/>
      <w:pPr>
        <w:ind w:left="425" w:hanging="425"/>
      </w:pPr>
      <w:rPr>
        <w:rFonts w:hint="default"/>
      </w:rPr>
    </w:lvl>
  </w:abstractNum>
  <w:abstractNum w:abstractNumId="3">
    <w:nsid w:val="61012A3D"/>
    <w:multiLevelType w:val="multilevel"/>
    <w:tmpl w:val="61012A3D"/>
    <w:lvl w:ilvl="0" w:tentative="0">
      <w:start w:val="1"/>
      <w:numFmt w:val="decimal"/>
      <w:pStyle w:val="2"/>
      <w:lvlText w:val="%1"/>
      <w:lvlJc w:val="left"/>
      <w:pPr>
        <w:ind w:left="672" w:hanging="432"/>
      </w:pPr>
      <w:rPr>
        <w:rFonts w:hint="eastAsia" w:ascii="仿宋" w:hAnsi="仿宋" w:eastAsia="仿宋"/>
      </w:rPr>
    </w:lvl>
    <w:lvl w:ilvl="1" w:tentative="0">
      <w:start w:val="1"/>
      <w:numFmt w:val="decimal"/>
      <w:pStyle w:val="3"/>
      <w:lvlText w:val="%1.%2"/>
      <w:lvlJc w:val="left"/>
      <w:pPr>
        <w:ind w:left="860" w:hanging="576"/>
      </w:pPr>
      <w:rPr>
        <w:rFonts w:hint="eastAsia" w:ascii="仿宋" w:hAnsi="仿宋" w:eastAsia="仿宋"/>
      </w:rPr>
    </w:lvl>
    <w:lvl w:ilvl="2" w:tentative="0">
      <w:start w:val="1"/>
      <w:numFmt w:val="decimal"/>
      <w:pStyle w:val="4"/>
      <w:lvlText w:val="%1.%2.%3"/>
      <w:lvlJc w:val="left"/>
      <w:pPr>
        <w:ind w:left="6107" w:hanging="720"/>
      </w:pPr>
      <w:rPr>
        <w:rFonts w:hint="eastAsia" w:ascii="仿宋" w:hAnsi="仿宋" w:eastAsia="仿宋"/>
        <w:b w:val="0"/>
        <w:i w:val="0"/>
      </w:rPr>
    </w:lvl>
    <w:lvl w:ilvl="3" w:tentative="0">
      <w:start w:val="1"/>
      <w:numFmt w:val="decimal"/>
      <w:lvlText w:val="%1.%2.%3.%4"/>
      <w:lvlJc w:val="left"/>
      <w:pPr>
        <w:ind w:left="1104" w:hanging="864"/>
      </w:pPr>
      <w:rPr>
        <w:rFonts w:hint="eastAsia"/>
      </w:rPr>
    </w:lvl>
    <w:lvl w:ilvl="4" w:tentative="0">
      <w:start w:val="1"/>
      <w:numFmt w:val="decimal"/>
      <w:lvlText w:val="%1.%2.%3.%4.%5"/>
      <w:lvlJc w:val="left"/>
      <w:pPr>
        <w:ind w:left="1248" w:hanging="1008"/>
      </w:pPr>
      <w:rPr>
        <w:rFonts w:hint="eastAsia"/>
      </w:rPr>
    </w:lvl>
    <w:lvl w:ilvl="5" w:tentative="0">
      <w:start w:val="1"/>
      <w:numFmt w:val="decimal"/>
      <w:lvlText w:val="%1.%2.%3.%4.%5.%6"/>
      <w:lvlJc w:val="left"/>
      <w:pPr>
        <w:ind w:left="1392" w:hanging="1152"/>
      </w:pPr>
      <w:rPr>
        <w:rFonts w:hint="eastAsia"/>
      </w:rPr>
    </w:lvl>
    <w:lvl w:ilvl="6" w:tentative="0">
      <w:start w:val="1"/>
      <w:numFmt w:val="decimal"/>
      <w:lvlText w:val="%1.%2.%3.%4.%5.%6.%7"/>
      <w:lvlJc w:val="left"/>
      <w:pPr>
        <w:ind w:left="1536" w:hanging="1296"/>
      </w:pPr>
      <w:rPr>
        <w:rFonts w:hint="eastAsia"/>
      </w:rPr>
    </w:lvl>
    <w:lvl w:ilvl="7" w:tentative="0">
      <w:start w:val="1"/>
      <w:numFmt w:val="decimal"/>
      <w:lvlText w:val="%1.%2.%3.%4.%5.%6.%7.%8"/>
      <w:lvlJc w:val="left"/>
      <w:pPr>
        <w:ind w:left="1680" w:hanging="1440"/>
      </w:pPr>
      <w:rPr>
        <w:rFonts w:hint="eastAsia"/>
      </w:rPr>
    </w:lvl>
    <w:lvl w:ilvl="8" w:tentative="0">
      <w:start w:val="1"/>
      <w:numFmt w:val="decimal"/>
      <w:lvlText w:val="%1.%2.%3.%4.%5.%6.%7.%8.%9"/>
      <w:lvlJc w:val="left"/>
      <w:pPr>
        <w:ind w:left="1824" w:hanging="1584"/>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625BDA"/>
    <w:rsid w:val="052818AB"/>
    <w:rsid w:val="0F16079E"/>
    <w:rsid w:val="0F1A64E0"/>
    <w:rsid w:val="17B31280"/>
    <w:rsid w:val="1BE131C0"/>
    <w:rsid w:val="289B1FE8"/>
    <w:rsid w:val="2FDD2EE6"/>
    <w:rsid w:val="30FD4EC2"/>
    <w:rsid w:val="31545C7D"/>
    <w:rsid w:val="324E1E79"/>
    <w:rsid w:val="3B7346FF"/>
    <w:rsid w:val="40786313"/>
    <w:rsid w:val="4326474D"/>
    <w:rsid w:val="46B02CAB"/>
    <w:rsid w:val="496B4C67"/>
    <w:rsid w:val="4A8948DD"/>
    <w:rsid w:val="4DC4516F"/>
    <w:rsid w:val="5C625BDA"/>
    <w:rsid w:val="5FFC2665"/>
    <w:rsid w:val="612105D5"/>
    <w:rsid w:val="74F636CF"/>
    <w:rsid w:val="755D54FC"/>
    <w:rsid w:val="79501600"/>
    <w:rsid w:val="7BF67535"/>
    <w:rsid w:val="DB6B6CCC"/>
    <w:rsid w:val="DFD989C3"/>
    <w:rsid w:val="DFEFC57A"/>
    <w:rsid w:val="EFFF4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pageBreakBefore/>
      <w:numPr>
        <w:ilvl w:val="0"/>
        <w:numId w:val="1"/>
      </w:numPr>
      <w:spacing w:before="240" w:line="360" w:lineRule="auto"/>
      <w:ind w:left="669" w:leftChars="0" w:right="200" w:hanging="431" w:firstLineChars="0"/>
      <w:outlineLvl w:val="0"/>
    </w:pPr>
    <w:rPr>
      <w:rFonts w:ascii="Times" w:hAnsi="Times" w:eastAsia="仿宋" w:cs="Times New Roman (标题 CS)"/>
      <w:color w:val="2E54A1" w:themeColor="accent1" w:themeShade="BF"/>
      <w:sz w:val="40"/>
      <w:szCs w:val="32"/>
    </w:rPr>
  </w:style>
  <w:style w:type="paragraph" w:styleId="3">
    <w:name w:val="heading 2"/>
    <w:basedOn w:val="1"/>
    <w:next w:val="1"/>
    <w:unhideWhenUsed/>
    <w:qFormat/>
    <w:uiPriority w:val="9"/>
    <w:pPr>
      <w:keepNext/>
      <w:keepLines/>
      <w:numPr>
        <w:ilvl w:val="1"/>
        <w:numId w:val="1"/>
      </w:numPr>
      <w:spacing w:before="240"/>
      <w:ind w:left="578" w:leftChars="0" w:right="200" w:hanging="578" w:firstLineChars="0"/>
      <w:outlineLvl w:val="1"/>
    </w:pPr>
    <w:rPr>
      <w:rFonts w:ascii="Times" w:hAnsi="Times" w:eastAsia="仿宋" w:cs="Times New Roman (标题 CS)"/>
      <w:color w:val="2E54A1" w:themeColor="accent1" w:themeShade="BF"/>
      <w:sz w:val="30"/>
      <w:szCs w:val="26"/>
    </w:rPr>
  </w:style>
  <w:style w:type="paragraph" w:styleId="4">
    <w:name w:val="heading 3"/>
    <w:basedOn w:val="1"/>
    <w:next w:val="1"/>
    <w:unhideWhenUsed/>
    <w:qFormat/>
    <w:uiPriority w:val="9"/>
    <w:pPr>
      <w:keepNext/>
      <w:keepLines/>
      <w:numPr>
        <w:ilvl w:val="2"/>
        <w:numId w:val="1"/>
      </w:numPr>
      <w:spacing w:before="40"/>
      <w:ind w:left="200" w:leftChars="0" w:right="198" w:rightChars="0" w:hanging="200" w:hangingChars="200"/>
      <w:outlineLvl w:val="2"/>
    </w:pPr>
    <w:rPr>
      <w:rFonts w:ascii="Times" w:hAnsi="Times" w:eastAsia="仿宋" w:cs="Times New Roman (标题 CS)"/>
      <w:color w:val="1E386B" w:themeColor="accent1" w:themeShade="80"/>
      <w:sz w:val="2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rPr>
      <w:sz w:val="24"/>
    </w:rPr>
  </w:style>
  <w:style w:type="paragraph" w:styleId="10">
    <w:name w:val="Title"/>
    <w:basedOn w:val="1"/>
    <w:next w:val="1"/>
    <w:qFormat/>
    <w:uiPriority w:val="10"/>
    <w:pPr>
      <w:spacing w:before="240" w:after="60" w:line="480" w:lineRule="auto"/>
      <w:jc w:val="center"/>
      <w:outlineLvl w:val="0"/>
    </w:pPr>
    <w:rPr>
      <w:rFonts w:eastAsia="仿宋" w:asciiTheme="majorHAnsi" w:hAnsiTheme="majorHAnsi" w:cstheme="majorBidi"/>
      <w:b/>
      <w:bCs/>
      <w:sz w:val="48"/>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Emphasis"/>
    <w:basedOn w:val="13"/>
    <w:qFormat/>
    <w:uiPriority w:val="0"/>
    <w:rPr>
      <w:i/>
    </w:rPr>
  </w:style>
  <w:style w:type="paragraph" w:customStyle="1" w:styleId="16">
    <w:name w:val="列表段落1"/>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1214</Words>
  <Characters>2190</Characters>
  <Lines>0</Lines>
  <Paragraphs>0</Paragraphs>
  <TotalTime>8</TotalTime>
  <ScaleCrop>false</ScaleCrop>
  <LinksUpToDate>false</LinksUpToDate>
  <CharactersWithSpaces>2241</CharactersWithSpaces>
  <Application>WPS Office_12.1.22218.22218_F1E327BC-269C-435d-A152-05C5408002CA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2025-08-05T02:31:00Z</dcterms:created>
  <dc:creator>yakamoz</dc:creator>
  <cp:lastModifiedBy>Oz</cp:lastModifiedBy>
  <dcterms:modified xsi:type="dcterms:W3CDTF">2025-08-16T18:30:57Z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2052-12.1.22218.22218</vt:lpwstr>
  </property>
  <property fmtid="{D5CDD505-2E9C-101B-9397-08002B2CF9AE}" pid="3" name="ICV">
    <vt:lpwstr>0C282A63E1F549F98756FC4A233EF45A_11</vt:lpwstr>
  </property>
  <property fmtid="{D5CDD505-2E9C-101B-9397-08002B2CF9AE}" pid="4" name="KSOTemplateDocerSaveRecord">
    <vt:lpwstr>eyJoZGlkIjoiYWJmNTAxYTA0NTllZTU0OWY5NWY0MWNlMzBjNGU2OTYiLCJ1c2VySWQiOiIzMjkwNTk0MTAifQ==</vt:lpwstr>
  </property>
</Properties>
</file>